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660" w:rsidRPr="004D44C6" w:rsidRDefault="00F57660" w:rsidP="00F57660">
      <w:pPr>
        <w:jc w:val="center"/>
        <w:rPr>
          <w:bCs/>
          <w:sz w:val="32"/>
          <w:szCs w:val="32"/>
        </w:rPr>
      </w:pPr>
      <w:bookmarkStart w:id="0" w:name="_Toc194919114"/>
      <w:r>
        <w:rPr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page">
              <wp:posOffset>795020</wp:posOffset>
            </wp:positionV>
            <wp:extent cx="683260" cy="566420"/>
            <wp:effectExtent l="19050" t="0" r="254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 xml:space="preserve">Воронежский институт высоких технологий </w:t>
      </w:r>
      <w:r>
        <w:rPr>
          <w:bCs/>
          <w:sz w:val="32"/>
          <w:szCs w:val="32"/>
        </w:rPr>
        <w:t>–</w:t>
      </w:r>
      <w:r w:rsidRPr="004D44C6">
        <w:rPr>
          <w:bCs/>
          <w:sz w:val="32"/>
          <w:szCs w:val="32"/>
        </w:rPr>
        <w:t xml:space="preserve"> АНОО</w:t>
      </w:r>
      <w:r>
        <w:rPr>
          <w:bCs/>
          <w:sz w:val="32"/>
          <w:szCs w:val="32"/>
        </w:rPr>
        <w:t xml:space="preserve"> ВПО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FB347A" w:rsidRDefault="008B0A4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ПОРЯДОК </w:t>
      </w:r>
      <w:r w:rsidR="00F57660" w:rsidRPr="004D44C6">
        <w:rPr>
          <w:b/>
          <w:bCs/>
          <w:sz w:val="32"/>
          <w:szCs w:val="32"/>
        </w:rPr>
        <w:t xml:space="preserve"> </w:t>
      </w:r>
      <w:r w:rsidR="00F57660">
        <w:rPr>
          <w:b/>
          <w:bCs/>
          <w:sz w:val="32"/>
          <w:szCs w:val="32"/>
        </w:rPr>
        <w:t>ОФОРМЛЕНИЯ</w:t>
      </w:r>
    </w:p>
    <w:p w:rsidR="00F57660" w:rsidRPr="00FB347A" w:rsidRDefault="00F5766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ПИСЬМЕННЫХ РАБОТ</w:t>
      </w:r>
    </w:p>
    <w:p w:rsid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sz w:val="32"/>
          <w:szCs w:val="32"/>
        </w:rPr>
        <w:t xml:space="preserve">Методические </w:t>
      </w:r>
      <w:r>
        <w:rPr>
          <w:sz w:val="32"/>
          <w:szCs w:val="32"/>
        </w:rPr>
        <w:t xml:space="preserve">указания 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>Воронеж 20</w:t>
      </w:r>
      <w:r>
        <w:rPr>
          <w:bCs/>
          <w:sz w:val="32"/>
          <w:szCs w:val="32"/>
        </w:rPr>
        <w:t>14</w:t>
      </w:r>
    </w:p>
    <w:p w:rsidR="008B0A40" w:rsidRPr="00047B98" w:rsidRDefault="008B0A40" w:rsidP="00F57660">
      <w:pPr>
        <w:jc w:val="center"/>
        <w:rPr>
          <w:bCs/>
          <w:sz w:val="32"/>
          <w:szCs w:val="32"/>
        </w:rPr>
      </w:pPr>
    </w:p>
    <w:bookmarkEnd w:id="0"/>
    <w:p w:rsidR="008B0A40" w:rsidRPr="006D68EC" w:rsidRDefault="008B0A40" w:rsidP="008B0A40">
      <w:pPr>
        <w:tabs>
          <w:tab w:val="right" w:leader="underscore" w:pos="9639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Составители</w:t>
      </w:r>
      <w:r w:rsidRPr="006D68EC">
        <w:rPr>
          <w:b/>
          <w:bCs/>
          <w:sz w:val="28"/>
          <w:szCs w:val="28"/>
        </w:rPr>
        <w:t>: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Преображенский Ю.П.</w:t>
      </w:r>
      <w:r w:rsidRPr="006D68EC">
        <w:rPr>
          <w:sz w:val="28"/>
          <w:szCs w:val="28"/>
        </w:rPr>
        <w:t xml:space="preserve">, канд. техн. наук, доцент </w:t>
      </w: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Малышева Е.В., ведущий специалист учебно-методического отдела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Бережной А.В., профессор, к.г.н</w:t>
      </w: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spacing w:line="310" w:lineRule="exact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Методические указания</w:t>
      </w:r>
      <w:r w:rsidRPr="006D68EC">
        <w:rPr>
          <w:color w:val="000000"/>
          <w:spacing w:val="1"/>
          <w:sz w:val="28"/>
          <w:szCs w:val="28"/>
        </w:rPr>
        <w:t xml:space="preserve"> одобрен</w:t>
      </w:r>
      <w:r>
        <w:rPr>
          <w:color w:val="000000"/>
          <w:spacing w:val="1"/>
          <w:sz w:val="28"/>
          <w:szCs w:val="28"/>
        </w:rPr>
        <w:t>ы</w:t>
      </w:r>
      <w:r w:rsidRPr="006D68EC">
        <w:rPr>
          <w:color w:val="000000"/>
          <w:spacing w:val="1"/>
          <w:sz w:val="28"/>
          <w:szCs w:val="28"/>
        </w:rPr>
        <w:t xml:space="preserve"> на заседании Учебно-методического совета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  <w:r w:rsidRPr="006D68EC">
        <w:rPr>
          <w:color w:val="000000"/>
          <w:spacing w:val="-3"/>
          <w:sz w:val="28"/>
          <w:szCs w:val="28"/>
        </w:rPr>
        <w:t xml:space="preserve">протокол № ________ </w:t>
      </w:r>
      <w:r w:rsidRPr="006D68EC">
        <w:rPr>
          <w:color w:val="000000"/>
          <w:spacing w:val="-7"/>
          <w:sz w:val="28"/>
          <w:szCs w:val="28"/>
        </w:rPr>
        <w:t>от «</w:t>
      </w:r>
      <w:r w:rsidRPr="006D68EC">
        <w:rPr>
          <w:color w:val="000000"/>
          <w:sz w:val="28"/>
          <w:szCs w:val="28"/>
        </w:rPr>
        <w:t>____»_______________</w:t>
      </w:r>
      <w:r w:rsidRPr="006D68EC">
        <w:rPr>
          <w:color w:val="000000"/>
          <w:spacing w:val="-2"/>
          <w:sz w:val="28"/>
          <w:szCs w:val="28"/>
        </w:rPr>
        <w:t>201</w:t>
      </w:r>
      <w:r>
        <w:rPr>
          <w:color w:val="000000"/>
          <w:spacing w:val="-2"/>
          <w:sz w:val="28"/>
          <w:szCs w:val="28"/>
        </w:rPr>
        <w:t>___</w:t>
      </w:r>
      <w:r w:rsidRPr="006D68EC">
        <w:rPr>
          <w:color w:val="000000"/>
          <w:spacing w:val="-2"/>
          <w:sz w:val="28"/>
          <w:szCs w:val="28"/>
        </w:rPr>
        <w:t xml:space="preserve"> г.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B26A1B" w:rsidRDefault="008B0A40" w:rsidP="008B0A40">
      <w:pPr>
        <w:spacing w:after="200" w:line="276" w:lineRule="auto"/>
        <w:jc w:val="center"/>
        <w:rPr>
          <w:b/>
          <w:sz w:val="32"/>
          <w:szCs w:val="32"/>
        </w:rPr>
      </w:pPr>
      <w:r w:rsidRPr="006D68EC">
        <w:rPr>
          <w:color w:val="000000"/>
          <w:spacing w:val="-2"/>
          <w:sz w:val="28"/>
          <w:szCs w:val="28"/>
        </w:rPr>
        <w:t>Зам. председателя УМС ВИВТ</w:t>
      </w:r>
      <w:r>
        <w:rPr>
          <w:color w:val="000000"/>
          <w:spacing w:val="-2"/>
          <w:sz w:val="28"/>
          <w:szCs w:val="28"/>
        </w:rPr>
        <w:t xml:space="preserve">                                               С.М. Шляхова</w:t>
      </w:r>
      <w:r>
        <w:rPr>
          <w:b/>
          <w:sz w:val="32"/>
          <w:szCs w:val="32"/>
        </w:rPr>
        <w:br w:type="page"/>
      </w:r>
      <w:r w:rsidR="00FE22B6" w:rsidRPr="00F57660">
        <w:rPr>
          <w:b/>
          <w:sz w:val="32"/>
          <w:szCs w:val="32"/>
        </w:rPr>
        <w:lastRenderedPageBreak/>
        <w:t>ОГЛАВЛЕНИЕ</w:t>
      </w:r>
    </w:p>
    <w:p w:rsidR="00F57660" w:rsidRDefault="00F57660" w:rsidP="00F57660">
      <w:pPr>
        <w:spacing w:after="200" w:line="276" w:lineRule="auto"/>
        <w:jc w:val="center"/>
        <w:rPr>
          <w:b/>
          <w:sz w:val="32"/>
          <w:szCs w:val="3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1383"/>
      </w:tblGrid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ВВЕДЕНИЕ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</w:t>
            </w:r>
          </w:p>
        </w:tc>
      </w:tr>
      <w:tr w:rsidR="00AD445B" w:rsidTr="00953795">
        <w:tc>
          <w:tcPr>
            <w:tcW w:w="8188" w:type="dxa"/>
          </w:tcPr>
          <w:p w:rsidR="00AD445B" w:rsidRPr="00FE22B6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1. </w:t>
            </w:r>
            <w:r w:rsidRPr="00FE22B6">
              <w:rPr>
                <w:sz w:val="32"/>
                <w:szCs w:val="32"/>
              </w:rPr>
              <w:t>ПРАВИЛА НУМЕРАЦИИ ОБЪЕКТОВ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1.</w:t>
            </w:r>
            <w:r>
              <w:rPr>
                <w:sz w:val="32"/>
                <w:szCs w:val="32"/>
              </w:rPr>
              <w:t>1</w:t>
            </w:r>
            <w:r w:rsidRPr="00F57660">
              <w:rPr>
                <w:sz w:val="32"/>
                <w:szCs w:val="32"/>
              </w:rPr>
              <w:t xml:space="preserve"> Нумерация частей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1.</w:t>
            </w:r>
            <w:r w:rsidRPr="00F57660">
              <w:rPr>
                <w:rFonts w:eastAsia="MS Mincho"/>
                <w:sz w:val="32"/>
                <w:szCs w:val="32"/>
              </w:rPr>
              <w:t>2 Нумерация и оформление иллюстраций и таблиц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  <w:r w:rsidRPr="00F57660">
              <w:rPr>
                <w:sz w:val="32"/>
                <w:szCs w:val="32"/>
              </w:rPr>
              <w:t>3 Нумерация формул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10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Pr="00F57660">
              <w:rPr>
                <w:sz w:val="32"/>
                <w:szCs w:val="32"/>
              </w:rPr>
              <w:t>. ОФОРМЛЕНИЕ СОКРАЩЕНИЙ И АББРЕВИАТУР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Pr="00F57660">
              <w:rPr>
                <w:sz w:val="32"/>
                <w:szCs w:val="32"/>
              </w:rPr>
              <w:t>. УСЛОВИЯ ОФОРМЛЕНИЯ СТРАНИЦ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14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4</w:t>
            </w:r>
            <w:r w:rsidRPr="00F57660">
              <w:rPr>
                <w:rFonts w:eastAsia="MS Mincho"/>
                <w:sz w:val="32"/>
                <w:szCs w:val="32"/>
              </w:rPr>
              <w:t xml:space="preserve">. ОФОРМЛЕНИЕ </w:t>
            </w:r>
            <w:r>
              <w:rPr>
                <w:rFonts w:eastAsia="MS Mincho"/>
                <w:sz w:val="32"/>
                <w:szCs w:val="32"/>
              </w:rPr>
              <w:t xml:space="preserve">ОГЛАВЛЕНИЯ </w:t>
            </w:r>
            <w:r w:rsidRPr="00F57660">
              <w:rPr>
                <w:rFonts w:eastAsia="MS Mincho"/>
                <w:sz w:val="32"/>
                <w:szCs w:val="32"/>
              </w:rPr>
              <w:t>РАБОТ</w:t>
            </w:r>
            <w:r>
              <w:rPr>
                <w:rFonts w:eastAsia="MS Mincho"/>
                <w:sz w:val="32"/>
                <w:szCs w:val="32"/>
              </w:rPr>
              <w:t>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5</w:t>
            </w:r>
            <w:r w:rsidRPr="00F57660">
              <w:rPr>
                <w:rFonts w:eastAsia="MS Mincho"/>
                <w:sz w:val="32"/>
                <w:szCs w:val="32"/>
              </w:rPr>
              <w:t>. ОФОРМЛЕНИЕ ПРИЛОЖЕНИЙ К РАБОТЕ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18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  <w:r w:rsidRPr="00F57660">
              <w:rPr>
                <w:sz w:val="32"/>
                <w:szCs w:val="32"/>
              </w:rPr>
              <w:t xml:space="preserve">. </w:t>
            </w:r>
            <w:r w:rsidRPr="00C17D19">
              <w:rPr>
                <w:sz w:val="32"/>
                <w:szCs w:val="32"/>
              </w:rPr>
              <w:t>ОФОРМЛЕНИЕ</w:t>
            </w:r>
            <w:r>
              <w:rPr>
                <w:sz w:val="32"/>
                <w:szCs w:val="32"/>
              </w:rPr>
              <w:t xml:space="preserve"> </w:t>
            </w:r>
            <w:r w:rsidRPr="00F57660">
              <w:rPr>
                <w:sz w:val="32"/>
                <w:szCs w:val="32"/>
              </w:rPr>
              <w:t>БИБЛИОГРАФИЧЕСК</w:t>
            </w:r>
            <w:r>
              <w:rPr>
                <w:sz w:val="32"/>
                <w:szCs w:val="32"/>
              </w:rPr>
              <w:t>ОГО</w:t>
            </w:r>
            <w:r w:rsidRPr="00F57660">
              <w:rPr>
                <w:sz w:val="32"/>
                <w:szCs w:val="32"/>
              </w:rPr>
              <w:t xml:space="preserve"> АППАРАТ</w:t>
            </w:r>
            <w:r>
              <w:rPr>
                <w:sz w:val="32"/>
                <w:szCs w:val="32"/>
              </w:rPr>
              <w:t>А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19</w:t>
            </w:r>
          </w:p>
        </w:tc>
      </w:tr>
      <w:tr w:rsidR="00AD445B" w:rsidTr="00953795">
        <w:tc>
          <w:tcPr>
            <w:tcW w:w="8188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ПРИЛОЖЕНИЯ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25</w:t>
            </w:r>
          </w:p>
        </w:tc>
      </w:tr>
      <w:tr w:rsidR="00AD445B" w:rsidTr="00953795">
        <w:tc>
          <w:tcPr>
            <w:tcW w:w="8188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</w:tr>
    </w:tbl>
    <w:p w:rsidR="00F57660" w:rsidRPr="00F57660" w:rsidRDefault="00F57660" w:rsidP="00F57660">
      <w:pPr>
        <w:spacing w:after="200" w:line="276" w:lineRule="auto"/>
        <w:rPr>
          <w:b/>
          <w:sz w:val="32"/>
          <w:szCs w:val="32"/>
        </w:rPr>
      </w:pPr>
    </w:p>
    <w:p w:rsidR="00F57660" w:rsidRDefault="00F57660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57660" w:rsidRPr="00F57660" w:rsidRDefault="00FE22B6" w:rsidP="00F57660">
      <w:pPr>
        <w:ind w:firstLine="709"/>
        <w:jc w:val="center"/>
        <w:rPr>
          <w:b/>
          <w:sz w:val="32"/>
          <w:szCs w:val="32"/>
        </w:rPr>
      </w:pPr>
      <w:r w:rsidRPr="00F57660">
        <w:rPr>
          <w:b/>
          <w:sz w:val="32"/>
          <w:szCs w:val="32"/>
        </w:rPr>
        <w:t>ВВЕДЕНИЕ</w:t>
      </w:r>
    </w:p>
    <w:p w:rsidR="00F57660" w:rsidRDefault="00F57660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Учебными планами высших учебных заведений предусматривается написание студентами различных письменных работ, которые являются важным звеном в выработке у студентов навыков самостоятельного изучения науки, в глубоком усвоении положений, выводов, законов, приобретении опыта самостоятельного получения и накопления знаний, что необходимо будущему </w:t>
      </w:r>
      <w:r w:rsidR="00C17D19">
        <w:rPr>
          <w:sz w:val="32"/>
          <w:szCs w:val="32"/>
        </w:rPr>
        <w:t>квалифицированному работнику</w:t>
      </w:r>
      <w:r w:rsidRPr="00B26A1B">
        <w:rPr>
          <w:sz w:val="32"/>
          <w:szCs w:val="32"/>
        </w:rPr>
        <w:t xml:space="preserve"> в его трудовой деятельности.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 работа (</w:t>
      </w:r>
      <w:r w:rsidR="00C17D19" w:rsidRPr="00B26A1B">
        <w:rPr>
          <w:sz w:val="32"/>
          <w:szCs w:val="32"/>
        </w:rPr>
        <w:t>выпускная квалификационная работа</w:t>
      </w:r>
      <w:r w:rsidR="00C17D19">
        <w:rPr>
          <w:sz w:val="32"/>
          <w:szCs w:val="32"/>
        </w:rPr>
        <w:t xml:space="preserve">, курсовая работа, отчет по практике, </w:t>
      </w:r>
      <w:r w:rsidRPr="00B26A1B">
        <w:rPr>
          <w:sz w:val="32"/>
          <w:szCs w:val="32"/>
        </w:rPr>
        <w:t>реферат, эссе</w:t>
      </w:r>
      <w:r w:rsidR="00C17D19">
        <w:rPr>
          <w:sz w:val="32"/>
          <w:szCs w:val="32"/>
        </w:rPr>
        <w:t xml:space="preserve"> и т.п.</w:t>
      </w:r>
      <w:r w:rsidRPr="00B26A1B">
        <w:rPr>
          <w:sz w:val="32"/>
          <w:szCs w:val="32"/>
        </w:rPr>
        <w:t xml:space="preserve">) является одной из форм подготовки </w:t>
      </w:r>
      <w:r w:rsidR="00C17D19">
        <w:rPr>
          <w:sz w:val="32"/>
          <w:szCs w:val="32"/>
        </w:rPr>
        <w:t>студентов</w:t>
      </w:r>
      <w:r w:rsidRPr="00B26A1B">
        <w:rPr>
          <w:sz w:val="32"/>
          <w:szCs w:val="32"/>
        </w:rPr>
        <w:t>. Ее написание имеет большое значение, так как: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во-первых, она приобщает студентов к самостоятельной творческой работе с литературой, приучает находить в ней основные положения, относящиеся к избранной проблеме, подбирать, обрабатывать и анализировать конкретный материал, составлять таблицы и диаграммы и на их основе делать правильные выводы;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во-вторых, студент привыкает четко, последовательно и грамотно излагать свои мысли при анализе теоретических проблем, учится творчески применять теорию, связывать ее с практикой;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в-третьих, работа закрепляет и углубляет знания студентов;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в-четвертых, прививает навыки профессиональной работы на компьютере.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Поэтому, прежде чем приступать к написанию работы, студент должен внимательно ознакомиться с данными методическими указаниями. Это позволит более конкретно представить требования к письменной работе с точки зрения ее оформления. </w:t>
      </w:r>
    </w:p>
    <w:p w:rsidR="00371E8C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</w:t>
      </w:r>
      <w:r w:rsidR="00371E8C" w:rsidRPr="00B26A1B">
        <w:rPr>
          <w:sz w:val="32"/>
          <w:szCs w:val="32"/>
        </w:rPr>
        <w:t xml:space="preserve"> работа должна быть оформлена надлежащим образом. Все листы работы и приложений следует сброшюровать в папку</w:t>
      </w:r>
      <w:r w:rsidR="002558ED">
        <w:rPr>
          <w:sz w:val="32"/>
          <w:szCs w:val="32"/>
        </w:rPr>
        <w:t>-скоросшиватель (рекомендуется для рефератов, эссе или курсовых работ)</w:t>
      </w:r>
      <w:r w:rsidR="00371E8C" w:rsidRPr="00B26A1B">
        <w:rPr>
          <w:sz w:val="32"/>
          <w:szCs w:val="32"/>
        </w:rPr>
        <w:t xml:space="preserve"> и</w:t>
      </w:r>
      <w:r w:rsidR="002558ED">
        <w:rPr>
          <w:sz w:val="32"/>
          <w:szCs w:val="32"/>
        </w:rPr>
        <w:t>ли</w:t>
      </w:r>
      <w:r w:rsidR="00371E8C" w:rsidRPr="00B26A1B">
        <w:rPr>
          <w:sz w:val="32"/>
          <w:szCs w:val="32"/>
        </w:rPr>
        <w:t xml:space="preserve"> переплести</w:t>
      </w:r>
      <w:r w:rsidR="002558ED">
        <w:rPr>
          <w:sz w:val="32"/>
          <w:szCs w:val="32"/>
        </w:rPr>
        <w:t xml:space="preserve"> (обязательно для выпускных квалификационных работ)</w:t>
      </w:r>
      <w:r w:rsidR="00371E8C" w:rsidRPr="00B26A1B">
        <w:rPr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2558ED" w:rsidRDefault="002558ED" w:rsidP="00F40D09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E22B6" w:rsidRDefault="00FE22B6" w:rsidP="00F40D09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1. ПРАВИЛА НУМЕРАЦИИ ОБЪЕКТОВ РАБОТЫ</w:t>
      </w:r>
    </w:p>
    <w:p w:rsidR="00FE22B6" w:rsidRDefault="00FE22B6" w:rsidP="00FE22B6">
      <w:pPr>
        <w:ind w:firstLine="709"/>
        <w:rPr>
          <w:b/>
          <w:sz w:val="32"/>
          <w:szCs w:val="32"/>
        </w:rPr>
      </w:pPr>
    </w:p>
    <w:p w:rsidR="00B26A1B" w:rsidRPr="00B26A1B" w:rsidRDefault="00FE22B6" w:rsidP="00FE22B6">
      <w:pPr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Pr="00B26A1B">
        <w:rPr>
          <w:b/>
          <w:sz w:val="32"/>
          <w:szCs w:val="32"/>
        </w:rPr>
        <w:t xml:space="preserve">1 </w:t>
      </w:r>
      <w:r>
        <w:rPr>
          <w:b/>
          <w:sz w:val="32"/>
          <w:szCs w:val="32"/>
        </w:rPr>
        <w:t>Н</w:t>
      </w:r>
      <w:r w:rsidRPr="00B26A1B">
        <w:rPr>
          <w:b/>
          <w:sz w:val="32"/>
          <w:szCs w:val="32"/>
        </w:rPr>
        <w:t>умерация частей работы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Все страницы необходимо нумеровать, начиная с титульного листа. </w:t>
      </w:r>
      <w:r w:rsidRPr="00B26A1B">
        <w:rPr>
          <w:rFonts w:eastAsia="MS Mincho"/>
          <w:sz w:val="32"/>
          <w:szCs w:val="32"/>
        </w:rPr>
        <w:t xml:space="preserve">Номер страницы на титульном листе не проставляют. </w:t>
      </w:r>
      <w:r w:rsidRPr="00B26A1B">
        <w:rPr>
          <w:sz w:val="32"/>
          <w:szCs w:val="32"/>
        </w:rPr>
        <w:t xml:space="preserve">Цифру, обозначающую порядковый номер страницы, ставят в середине верхнего поля страницы. </w:t>
      </w:r>
      <w:r w:rsidRPr="00B26A1B">
        <w:rPr>
          <w:rFonts w:eastAsia="MS Mincho"/>
          <w:sz w:val="32"/>
          <w:szCs w:val="32"/>
        </w:rPr>
        <w:t>Иллюстрации и таблицы на листе формата А3 учитывают как одну страницу.</w:t>
      </w:r>
    </w:p>
    <w:p w:rsidR="00371E8C" w:rsidRPr="00B26A1B" w:rsidRDefault="00C17D19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Оглавление, в</w:t>
      </w:r>
      <w:r w:rsidR="002558ED">
        <w:rPr>
          <w:sz w:val="32"/>
          <w:szCs w:val="32"/>
        </w:rPr>
        <w:t>ведение, к</w:t>
      </w:r>
      <w:r w:rsidR="00371E8C" w:rsidRPr="00B26A1B">
        <w:rPr>
          <w:sz w:val="32"/>
          <w:szCs w:val="32"/>
        </w:rPr>
        <w:t>ажд</w:t>
      </w:r>
      <w:r w:rsidR="003E3866">
        <w:rPr>
          <w:sz w:val="32"/>
          <w:szCs w:val="32"/>
        </w:rPr>
        <w:t>ый</w:t>
      </w:r>
      <w:r w:rsidR="00371E8C" w:rsidRPr="00B26A1B">
        <w:rPr>
          <w:sz w:val="32"/>
          <w:szCs w:val="32"/>
        </w:rPr>
        <w:t xml:space="preserve"> </w:t>
      </w:r>
      <w:r w:rsidR="003E3866">
        <w:rPr>
          <w:sz w:val="32"/>
          <w:szCs w:val="32"/>
        </w:rPr>
        <w:t>раздел</w:t>
      </w:r>
      <w:r w:rsidR="00371E8C" w:rsidRPr="00B26A1B">
        <w:rPr>
          <w:sz w:val="32"/>
          <w:szCs w:val="32"/>
        </w:rPr>
        <w:t xml:space="preserve">, </w:t>
      </w:r>
      <w:r w:rsidR="002558ED">
        <w:rPr>
          <w:sz w:val="32"/>
          <w:szCs w:val="32"/>
        </w:rPr>
        <w:t xml:space="preserve">заключение, список использованных источников и приложения </w:t>
      </w:r>
      <w:r w:rsidR="00371E8C" w:rsidRPr="00B26A1B">
        <w:rPr>
          <w:sz w:val="32"/>
          <w:szCs w:val="32"/>
        </w:rPr>
        <w:t>начинаются с новой страницы.</w:t>
      </w:r>
    </w:p>
    <w:p w:rsidR="00371E8C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Оглавление, введение, заключение и список использованных источников не нумеруются </w:t>
      </w:r>
      <w:r w:rsidR="003E3866">
        <w:rPr>
          <w:rFonts w:ascii="Times New Roman" w:eastAsia="MS Mincho" w:hAnsi="Times New Roman" w:cs="Times New Roman"/>
          <w:sz w:val="32"/>
          <w:szCs w:val="32"/>
        </w:rPr>
        <w:t xml:space="preserve">Разделы </w:t>
      </w:r>
      <w:r w:rsidR="00F57660">
        <w:rPr>
          <w:rFonts w:ascii="Times New Roman" w:eastAsia="MS Mincho" w:hAnsi="Times New Roman" w:cs="Times New Roman"/>
          <w:sz w:val="32"/>
          <w:szCs w:val="32"/>
        </w:rPr>
        <w:t>(</w:t>
      </w:r>
      <w:r w:rsidR="003E3866">
        <w:rPr>
          <w:rFonts w:ascii="Times New Roman" w:eastAsia="MS Mincho" w:hAnsi="Times New Roman" w:cs="Times New Roman"/>
          <w:sz w:val="32"/>
          <w:szCs w:val="32"/>
        </w:rPr>
        <w:t>главы</w:t>
      </w:r>
      <w:r w:rsidR="00F57660">
        <w:rPr>
          <w:rFonts w:ascii="Times New Roman" w:eastAsia="MS Mincho" w:hAnsi="Times New Roman" w:cs="Times New Roman"/>
          <w:sz w:val="32"/>
          <w:szCs w:val="32"/>
        </w:rPr>
        <w:t>)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должны иметь порядковую нумерацию в пределах всего текста, за исключением приложений</w:t>
      </w:r>
      <w:r w:rsidR="00581F3E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Номер подраздела или пункта включает номер раздела и порядковый номер подраздела или пункта, разделенные точкой.</w:t>
      </w:r>
    </w:p>
    <w:p w:rsidR="00371E8C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Номер подпункта включает номер раздела, подраздела, пункта и порядковый номер подпункта, разделенные точкой.</w:t>
      </w:r>
    </w:p>
    <w:p w:rsidR="00FE22B6" w:rsidRPr="00B26A1B" w:rsidRDefault="00FE22B6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После номера раздела ставится точка.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После номера подраздела, пункта и подпункта в тексте точку не ставят.</w:t>
      </w:r>
    </w:p>
    <w:p w:rsidR="00581F3E" w:rsidRDefault="00581F3E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noProof/>
          <w:sz w:val="32"/>
          <w:szCs w:val="32"/>
        </w:rPr>
        <w:drawing>
          <wp:inline distT="0" distB="0" distL="0" distR="0">
            <wp:extent cx="4982073" cy="3424794"/>
            <wp:effectExtent l="19050" t="19050" r="28077" b="23256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60" cy="3423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Рисунок 1 – Пример структуры оглавления</w:t>
      </w:r>
    </w:p>
    <w:p w:rsidR="00C17D19" w:rsidRPr="00581F3E" w:rsidRDefault="00C17D19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F57660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Р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азделы, подразделы должны иметь заголовки. Заголовки должны четко и кратко отражать содержание разделов, подразделов.</w:t>
      </w:r>
      <w:r w:rsidR="00E266F8">
        <w:rPr>
          <w:rFonts w:ascii="Times New Roman" w:eastAsia="MS Mincho" w:hAnsi="Times New Roman" w:cs="Times New Roman"/>
          <w:sz w:val="32"/>
          <w:szCs w:val="32"/>
        </w:rPr>
        <w:t xml:space="preserve"> Подпункты могут не иметь заголовков.</w:t>
      </w:r>
    </w:p>
    <w:p w:rsidR="00371E8C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Заголовки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разделов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следует печатать прописными буквами без абзацного отступа с выравниваем по центру.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Заголовки подразделов</w:t>
      </w:r>
      <w:r w:rsidR="00C17D19">
        <w:rPr>
          <w:rFonts w:ascii="Times New Roman" w:eastAsia="MS Mincho" w:hAnsi="Times New Roman" w:cs="Times New Roman"/>
          <w:sz w:val="32"/>
          <w:szCs w:val="32"/>
        </w:rPr>
        <w:t>,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пунктов 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и подпунктов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следует печатать с абзацного отступа с прописной буквы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 с выравниванием по левому краю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. </w:t>
      </w:r>
      <w:r w:rsidR="004354EE">
        <w:rPr>
          <w:rFonts w:ascii="Times New Roman" w:eastAsia="MS Mincho" w:hAnsi="Times New Roman" w:cs="Times New Roman"/>
          <w:sz w:val="32"/>
          <w:szCs w:val="32"/>
        </w:rPr>
        <w:t xml:space="preserve">В конце заголовков точку не ставят.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Если заголовок состоит из двух предложений, их разделяют точкой.</w:t>
      </w:r>
    </w:p>
    <w:p w:rsidR="00B26A1B" w:rsidRPr="00B26A1B" w:rsidRDefault="00B26A1B" w:rsidP="00F40D09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Если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используются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под</w:t>
      </w:r>
      <w:r>
        <w:rPr>
          <w:rFonts w:ascii="Times New Roman" w:eastAsia="MS Mincho" w:hAnsi="Times New Roman" w:cs="Times New Roman"/>
          <w:sz w:val="32"/>
          <w:szCs w:val="32"/>
        </w:rPr>
        <w:t xml:space="preserve">разделы или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– под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пункты</w:t>
      </w:r>
      <w:r>
        <w:rPr>
          <w:rFonts w:ascii="Times New Roman" w:eastAsia="MS Mincho" w:hAnsi="Times New Roman" w:cs="Times New Roman"/>
          <w:sz w:val="32"/>
          <w:szCs w:val="32"/>
        </w:rPr>
        <w:t>, их должно быть обозначено и пронумеровано не менее двух, т.е. не может существовать нумерация 1 → 1.1 → 2.</w:t>
      </w:r>
    </w:p>
    <w:p w:rsid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После заголовка раздела </w:t>
      </w:r>
      <w:r w:rsidR="00F57660">
        <w:rPr>
          <w:rFonts w:eastAsia="MS Mincho"/>
          <w:sz w:val="32"/>
          <w:szCs w:val="32"/>
        </w:rPr>
        <w:t xml:space="preserve">или подраздела </w:t>
      </w:r>
      <w:r w:rsidRPr="00B26A1B">
        <w:rPr>
          <w:rFonts w:eastAsia="MS Mincho"/>
          <w:sz w:val="32"/>
          <w:szCs w:val="32"/>
        </w:rPr>
        <w:t xml:space="preserve">следует пропустить одну пустую строку, после заголовка </w:t>
      </w:r>
      <w:r w:rsidR="00F57660">
        <w:rPr>
          <w:rFonts w:eastAsia="MS Mincho"/>
          <w:sz w:val="32"/>
          <w:szCs w:val="32"/>
        </w:rPr>
        <w:t>пункта</w:t>
      </w:r>
      <w:r w:rsidRPr="00B26A1B">
        <w:rPr>
          <w:rFonts w:eastAsia="MS Mincho"/>
          <w:sz w:val="32"/>
          <w:szCs w:val="32"/>
        </w:rPr>
        <w:t xml:space="preserve"> пустую строку не вставляют (пример приведен на рисунке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B26A1B" w:rsidRPr="00B26A1B" w:rsidRDefault="00FE22B6" w:rsidP="00F40D09">
      <w:pPr>
        <w:jc w:val="center"/>
        <w:rPr>
          <w:rFonts w:eastAsia="MS Mincho"/>
          <w:sz w:val="32"/>
          <w:szCs w:val="32"/>
        </w:rPr>
      </w:pPr>
      <w:r>
        <w:rPr>
          <w:rFonts w:eastAsia="MS Mincho"/>
          <w:noProof/>
          <w:sz w:val="32"/>
          <w:szCs w:val="32"/>
        </w:rPr>
        <w:drawing>
          <wp:inline distT="0" distB="0" distL="0" distR="0">
            <wp:extent cx="4304542" cy="4631376"/>
            <wp:effectExtent l="19050" t="0" r="758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19" cy="463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 xml:space="preserve"> – Пример оформления нумерации и заголовков </w:t>
      </w:r>
      <w:r w:rsidR="00F57660">
        <w:rPr>
          <w:rFonts w:eastAsia="MS Mincho"/>
          <w:sz w:val="32"/>
          <w:szCs w:val="32"/>
        </w:rPr>
        <w:t>раздела</w:t>
      </w:r>
      <w:r w:rsidRPr="00B26A1B">
        <w:rPr>
          <w:rFonts w:eastAsia="MS Mincho"/>
          <w:sz w:val="32"/>
          <w:szCs w:val="32"/>
        </w:rPr>
        <w:t xml:space="preserve">, </w:t>
      </w:r>
      <w:r w:rsidR="00F57660">
        <w:rPr>
          <w:rFonts w:eastAsia="MS Mincho"/>
          <w:sz w:val="32"/>
          <w:szCs w:val="32"/>
        </w:rPr>
        <w:t>под</w:t>
      </w:r>
      <w:r w:rsidRPr="00B26A1B">
        <w:rPr>
          <w:rFonts w:eastAsia="MS Mincho"/>
          <w:sz w:val="32"/>
          <w:szCs w:val="32"/>
        </w:rPr>
        <w:t xml:space="preserve">раздела и </w:t>
      </w:r>
      <w:r w:rsidR="00F57660">
        <w:rPr>
          <w:rFonts w:eastAsia="MS Mincho"/>
          <w:sz w:val="32"/>
          <w:szCs w:val="32"/>
        </w:rPr>
        <w:t>пункта</w:t>
      </w:r>
    </w:p>
    <w:p w:rsidR="008B0A40" w:rsidRPr="00B26A1B" w:rsidRDefault="008B0A40" w:rsidP="00F40D09">
      <w:pPr>
        <w:jc w:val="center"/>
        <w:rPr>
          <w:rFonts w:eastAsia="MS Mincho"/>
          <w:sz w:val="32"/>
          <w:szCs w:val="32"/>
        </w:rPr>
      </w:pPr>
    </w:p>
    <w:p w:rsidR="00B26A1B" w:rsidRPr="00B26A1B" w:rsidRDefault="00FE22B6" w:rsidP="00FE22B6">
      <w:pPr>
        <w:ind w:firstLine="709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t>1.2 Нумерация и оформление иллюстраций и таблиц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Иллюстрации (чертежи, графики, </w:t>
      </w:r>
      <w:r w:rsidR="00C17D19">
        <w:rPr>
          <w:rFonts w:eastAsia="MS Mincho"/>
          <w:sz w:val="32"/>
          <w:szCs w:val="32"/>
        </w:rPr>
        <w:t xml:space="preserve">карты, </w:t>
      </w:r>
      <w:r w:rsidRPr="00B26A1B">
        <w:rPr>
          <w:rFonts w:eastAsia="MS Mincho"/>
          <w:sz w:val="32"/>
          <w:szCs w:val="32"/>
        </w:rPr>
        <w:t>схемы, компьютерные распечатки, диаграммы, фотоснимки</w:t>
      </w:r>
      <w:r w:rsidR="00C17D19">
        <w:rPr>
          <w:rFonts w:eastAsia="MS Mincho"/>
          <w:sz w:val="32"/>
          <w:szCs w:val="32"/>
        </w:rPr>
        <w:t xml:space="preserve"> и т.п.</w:t>
      </w:r>
      <w:r w:rsidRPr="00B26A1B">
        <w:rPr>
          <w:rFonts w:eastAsia="MS Mincho"/>
          <w:sz w:val="32"/>
          <w:szCs w:val="32"/>
        </w:rPr>
        <w:t xml:space="preserve">) следует располагать в </w:t>
      </w:r>
      <w:r w:rsidR="00B26A1B" w:rsidRPr="00B26A1B">
        <w:rPr>
          <w:rFonts w:eastAsia="MS Mincho"/>
          <w:sz w:val="32"/>
          <w:szCs w:val="32"/>
        </w:rPr>
        <w:t>письменной</w:t>
      </w:r>
      <w:r w:rsidRPr="00B26A1B">
        <w:rPr>
          <w:rFonts w:eastAsia="MS Mincho"/>
          <w:sz w:val="32"/>
          <w:szCs w:val="32"/>
        </w:rPr>
        <w:t xml:space="preserve"> работы непосредственно после текста, в котором они упоминаются впервые, или на следующей странице. На все иллюстрации </w:t>
      </w:r>
      <w:r w:rsidR="00B26A1B" w:rsidRPr="00B26A1B">
        <w:rPr>
          <w:rFonts w:eastAsia="MS Mincho"/>
          <w:sz w:val="32"/>
          <w:szCs w:val="32"/>
        </w:rPr>
        <w:t xml:space="preserve">в работе обязательно </w:t>
      </w:r>
      <w:r w:rsidRPr="00B26A1B">
        <w:rPr>
          <w:rFonts w:eastAsia="MS Mincho"/>
          <w:sz w:val="32"/>
          <w:szCs w:val="32"/>
        </w:rPr>
        <w:t>должны быть даны ссылки.</w:t>
      </w:r>
    </w:p>
    <w:p w:rsidR="00FE22B6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Таблицы и рисунки должны иметь названия и порядковую нумерацию. Например, следует писать</w:t>
      </w:r>
      <w:r w:rsidR="00C17D19">
        <w:rPr>
          <w:sz w:val="32"/>
          <w:szCs w:val="32"/>
        </w:rPr>
        <w:t xml:space="preserve"> (без кавычек)</w:t>
      </w:r>
      <w:r w:rsidRPr="00B26A1B">
        <w:rPr>
          <w:sz w:val="32"/>
          <w:szCs w:val="32"/>
        </w:rPr>
        <w:t xml:space="preserve">: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>Таблица 1</w:t>
      </w:r>
      <w:r w:rsidR="00B26A1B" w:rsidRPr="00B26A1B">
        <w:rPr>
          <w:sz w:val="32"/>
          <w:szCs w:val="32"/>
        </w:rPr>
        <w:t xml:space="preserve"> –</w:t>
      </w:r>
      <w:r w:rsidRPr="00B26A1B">
        <w:rPr>
          <w:sz w:val="32"/>
          <w:szCs w:val="32"/>
        </w:rPr>
        <w:t xml:space="preserve"> </w:t>
      </w:r>
      <w:r w:rsidR="00B26A1B" w:rsidRPr="00B26A1B">
        <w:rPr>
          <w:sz w:val="32"/>
          <w:szCs w:val="32"/>
        </w:rPr>
        <w:t>Список дескрипторов таблицы разделов текущего жесткого диска"</w:t>
      </w:r>
      <w:r w:rsidRPr="00B26A1B">
        <w:rPr>
          <w:sz w:val="32"/>
          <w:szCs w:val="32"/>
        </w:rPr>
        <w:t xml:space="preserve">, либо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 xml:space="preserve">Рисунок 3 – </w:t>
      </w:r>
      <w:r w:rsidR="00B26A1B" w:rsidRPr="00B26A1B">
        <w:rPr>
          <w:sz w:val="32"/>
          <w:szCs w:val="32"/>
        </w:rPr>
        <w:t xml:space="preserve">Заголовок кадра </w:t>
      </w:r>
      <w:r w:rsidR="00B26A1B" w:rsidRPr="00B26A1B">
        <w:rPr>
          <w:sz w:val="32"/>
          <w:szCs w:val="32"/>
          <w:lang w:val="en-US"/>
        </w:rPr>
        <w:t>Ethernet</w:t>
      </w:r>
      <w:r w:rsidR="00B26A1B" w:rsidRPr="00B26A1B">
        <w:rPr>
          <w:sz w:val="32"/>
          <w:szCs w:val="32"/>
        </w:rPr>
        <w:t>"</w:t>
      </w:r>
      <w:r w:rsidR="00FE22B6">
        <w:rPr>
          <w:sz w:val="32"/>
          <w:szCs w:val="32"/>
        </w:rPr>
        <w:t xml:space="preserve"> </w:t>
      </w:r>
      <w:r w:rsidR="00FE22B6" w:rsidRPr="00B26A1B">
        <w:rPr>
          <w:rFonts w:eastAsia="MS Mincho"/>
          <w:sz w:val="32"/>
          <w:szCs w:val="32"/>
        </w:rPr>
        <w:t xml:space="preserve">(пример приведен на рисунке </w:t>
      </w:r>
      <w:r w:rsidR="00C17D19">
        <w:rPr>
          <w:rFonts w:eastAsia="MS Mincho"/>
          <w:sz w:val="32"/>
          <w:szCs w:val="32"/>
        </w:rPr>
        <w:t>3</w:t>
      </w:r>
      <w:r w:rsidR="00FE22B6" w:rsidRPr="00B26A1B">
        <w:rPr>
          <w:rFonts w:eastAsia="MS Mincho"/>
          <w:sz w:val="32"/>
          <w:szCs w:val="32"/>
        </w:rPr>
        <w:t>)</w:t>
      </w:r>
      <w:r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</w:p>
    <w:p w:rsidR="00B26A1B" w:rsidRP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noProof/>
          <w:sz w:val="32"/>
          <w:szCs w:val="32"/>
        </w:rPr>
        <w:drawing>
          <wp:inline distT="0" distB="0" distL="0" distR="0">
            <wp:extent cx="4686300" cy="5549565"/>
            <wp:effectExtent l="38100" t="19050" r="19050" b="13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49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FE22B6" w:rsidRDefault="00B26A1B" w:rsidP="00F40D09">
      <w:pPr>
        <w:jc w:val="center"/>
        <w:rPr>
          <w:rFonts w:eastAsia="MS Mincho"/>
          <w:sz w:val="32"/>
          <w:szCs w:val="32"/>
        </w:rPr>
      </w:pPr>
      <w:r w:rsidRPr="00FE22B6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3</w:t>
      </w:r>
      <w:r w:rsidRPr="00FE22B6">
        <w:rPr>
          <w:rFonts w:eastAsia="MS Mincho"/>
          <w:sz w:val="32"/>
          <w:szCs w:val="32"/>
        </w:rPr>
        <w:t xml:space="preserve"> – Пример оформления рисунка</w:t>
      </w:r>
    </w:p>
    <w:p w:rsidR="00B26A1B" w:rsidRPr="00FE22B6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FE22B6" w:rsidRPr="00FE22B6" w:rsidRDefault="00FE22B6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FE22B6">
        <w:rPr>
          <w:rFonts w:ascii="Times New Roman" w:hAnsi="Times New Roman" w:cs="Times New Roman"/>
          <w:sz w:val="32"/>
          <w:szCs w:val="32"/>
        </w:rPr>
        <w:t xml:space="preserve">Рекомендуется сквозная нумерация таблиц и рисунков для всего текста письменной работы. </w:t>
      </w:r>
      <w:r w:rsidRPr="00FE22B6">
        <w:rPr>
          <w:rFonts w:ascii="Times New Roman" w:eastAsia="MS Mincho" w:hAnsi="Times New Roman" w:cs="Times New Roman"/>
          <w:sz w:val="32"/>
          <w:szCs w:val="32"/>
        </w:rPr>
        <w:t>Допускается нумеровать таблицы и рисунки в пределах раздела (главы). В этом случае номер таблицы или рисунка состоит из номера раздела (главы) и порядкового номера таблицы или рисунка, разделенных точкой, например, 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1.1 – …"</w:t>
      </w:r>
      <w:r w:rsidRPr="00FE22B6">
        <w:rPr>
          <w:rFonts w:ascii="Times New Roman" w:eastAsia="MS Mincho" w:hAnsi="Times New Roman" w:cs="Times New Roman"/>
          <w:sz w:val="32"/>
          <w:szCs w:val="32"/>
        </w:rPr>
        <w:t>. После подписи к рисунку точка не ставится.</w:t>
      </w:r>
    </w:p>
    <w:p w:rsidR="00B26A1B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Если и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ллюстрации </w:t>
      </w:r>
      <w:r>
        <w:rPr>
          <w:rFonts w:ascii="Times New Roman" w:eastAsia="MS Mincho" w:hAnsi="Times New Roman" w:cs="Times New Roman"/>
          <w:sz w:val="32"/>
          <w:szCs w:val="32"/>
        </w:rPr>
        <w:t xml:space="preserve">помимо наименования имеют 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 пояснительные данные (подрисуночный текс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т)</w:t>
      </w:r>
      <w:r>
        <w:rPr>
          <w:rFonts w:ascii="Times New Roman" w:eastAsia="MS Mincho" w:hAnsi="Times New Roman" w:cs="Times New Roman"/>
          <w:sz w:val="32"/>
          <w:szCs w:val="32"/>
        </w:rPr>
        <w:t>,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r>
        <w:rPr>
          <w:rFonts w:ascii="Times New Roman" w:eastAsia="MS Mincho" w:hAnsi="Times New Roman" w:cs="Times New Roman"/>
          <w:sz w:val="32"/>
          <w:szCs w:val="32"/>
        </w:rPr>
        <w:t>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лово "Рисунок" и наименование помещают после пояснительных данных</w:t>
      </w:r>
      <w:r w:rsidR="00B26A1B"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FE22B6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Иллюстрации каждого приложения обозначают отдельной нумерацией арабскими цифрами с добавлением перед цифрой обозначения приложения. Например, </w:t>
      </w:r>
      <w:r w:rsidR="00FE22B6" w:rsidRPr="00FE22B6">
        <w:rPr>
          <w:rFonts w:ascii="Times New Roman" w:eastAsia="MS Mincho" w:hAnsi="Times New Roman" w:cs="Times New Roman"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А.3</w:t>
      </w:r>
      <w:r w:rsidR="00FE22B6" w:rsidRPr="00FE22B6">
        <w:rPr>
          <w:rFonts w:ascii="Times New Roman" w:eastAsia="MS Mincho" w:hAnsi="Times New Roman" w:cs="Times New Roman"/>
          <w:iCs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 ссылках на иллюстрации следует писать "... в соответствии с рисунком 2" при сквозной нумерации и "... в соответствии с рисунком 1.2" при нумерации в пределах раздела.</w:t>
      </w:r>
    </w:p>
    <w:p w:rsidR="00B26A1B" w:rsidRPr="00B26A1B" w:rsidRDefault="00581F3E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Перед рисунком и п</w:t>
      </w:r>
      <w:r w:rsidR="00B26A1B" w:rsidRPr="00B26A1B">
        <w:rPr>
          <w:rFonts w:eastAsia="MS Mincho"/>
          <w:sz w:val="32"/>
          <w:szCs w:val="32"/>
        </w:rPr>
        <w:t xml:space="preserve">осле подписи к рисунку </w:t>
      </w:r>
      <w:r>
        <w:rPr>
          <w:rFonts w:eastAsia="MS Mincho"/>
          <w:sz w:val="32"/>
          <w:szCs w:val="32"/>
        </w:rPr>
        <w:t>вставляют</w:t>
      </w:r>
      <w:r w:rsidR="00B26A1B" w:rsidRPr="00B26A1B">
        <w:rPr>
          <w:rFonts w:eastAsia="MS Mincho"/>
          <w:sz w:val="32"/>
          <w:szCs w:val="32"/>
        </w:rPr>
        <w:t xml:space="preserve"> одну пустую строку.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Таблицы применяют для лучшей наглядности и удобства сравнения показателей. Название таблицы, при его наличии, должно отражать ее содержание, быть точным, кратким. Название таблицы следует помещать над таблицей слева, без абзацного отступа в одну строку с ее номером через тире.</w:t>
      </w:r>
      <w:r w:rsidR="00B26A1B" w:rsidRPr="00B26A1B">
        <w:rPr>
          <w:rFonts w:eastAsia="MS Mincho"/>
          <w:sz w:val="32"/>
          <w:szCs w:val="32"/>
        </w:rPr>
        <w:t xml:space="preserve"> Перед названием таблицы и после самой таблицы следует </w:t>
      </w:r>
      <w:r w:rsidR="000D25A6">
        <w:rPr>
          <w:rFonts w:eastAsia="MS Mincho"/>
          <w:sz w:val="32"/>
          <w:szCs w:val="32"/>
        </w:rPr>
        <w:t xml:space="preserve">вставить </w:t>
      </w:r>
      <w:r w:rsidR="00B26A1B" w:rsidRPr="00B26A1B">
        <w:rPr>
          <w:rFonts w:eastAsia="MS Mincho"/>
          <w:sz w:val="32"/>
          <w:szCs w:val="32"/>
        </w:rPr>
        <w:t>по одной пустой стро</w:t>
      </w:r>
      <w:r w:rsidR="00C17D19">
        <w:rPr>
          <w:rFonts w:eastAsia="MS Mincho"/>
          <w:sz w:val="32"/>
          <w:szCs w:val="32"/>
        </w:rPr>
        <w:t>ке (пример приведен на рисунке 4</w:t>
      </w:r>
      <w:r w:rsidR="00B26A1B" w:rsidRPr="00B26A1B">
        <w:rPr>
          <w:rFonts w:eastAsia="MS Mincho"/>
          <w:sz w:val="32"/>
          <w:szCs w:val="32"/>
        </w:rPr>
        <w:t xml:space="preserve">). </w:t>
      </w:r>
      <w:r w:rsidR="001850CF">
        <w:rPr>
          <w:rFonts w:eastAsia="MS Mincho"/>
          <w:sz w:val="32"/>
          <w:szCs w:val="32"/>
        </w:rPr>
        <w:t>После подписи к таблице точка не ставится.</w:t>
      </w:r>
    </w:p>
    <w:p w:rsidR="00FE22B6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следует располагать в </w:t>
      </w:r>
      <w:r>
        <w:rPr>
          <w:rFonts w:eastAsia="MS Mincho"/>
          <w:sz w:val="32"/>
          <w:szCs w:val="32"/>
        </w:rPr>
        <w:t>работе</w:t>
      </w:r>
      <w:r w:rsidRPr="00B26A1B">
        <w:rPr>
          <w:rFonts w:eastAsia="MS Mincho"/>
          <w:sz w:val="32"/>
          <w:szCs w:val="32"/>
        </w:rPr>
        <w:t xml:space="preserve"> непосредственно после текста, в котором она упоминается впервые, или на следующей странице. На все таблицы должны быть ссылки в работе. При ссылке следует писать слово "таблица" с указанием ее номера.</w:t>
      </w:r>
    </w:p>
    <w:p w:rsidR="00581F3E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 большим количеством строк допускается переносить на другую страницу, в этом случае слово "Таблица" и номер ее указывают один раз </w:t>
      </w:r>
      <w:r>
        <w:rPr>
          <w:rFonts w:eastAsia="MS Mincho"/>
          <w:sz w:val="32"/>
          <w:szCs w:val="32"/>
        </w:rPr>
        <w:t xml:space="preserve">над </w:t>
      </w:r>
      <w:r w:rsidRPr="00B26A1B">
        <w:rPr>
          <w:rFonts w:eastAsia="MS Mincho"/>
          <w:sz w:val="32"/>
          <w:szCs w:val="32"/>
        </w:rPr>
        <w:t xml:space="preserve">первой частью таблицы, </w:t>
      </w:r>
      <w:r>
        <w:rPr>
          <w:rFonts w:eastAsia="MS Mincho"/>
          <w:sz w:val="32"/>
          <w:szCs w:val="32"/>
        </w:rPr>
        <w:t xml:space="preserve">а </w:t>
      </w:r>
      <w:r w:rsidRPr="00B26A1B">
        <w:rPr>
          <w:rFonts w:eastAsia="MS Mincho"/>
          <w:sz w:val="32"/>
          <w:szCs w:val="32"/>
        </w:rPr>
        <w:t xml:space="preserve">над другими частями </w:t>
      </w:r>
      <w:r>
        <w:rPr>
          <w:rFonts w:eastAsia="MS Mincho"/>
          <w:sz w:val="32"/>
          <w:szCs w:val="32"/>
        </w:rPr>
        <w:t xml:space="preserve">справа </w:t>
      </w:r>
      <w:r w:rsidRPr="00B26A1B">
        <w:rPr>
          <w:rFonts w:eastAsia="MS Mincho"/>
          <w:sz w:val="32"/>
          <w:szCs w:val="32"/>
        </w:rPr>
        <w:t xml:space="preserve">пишут </w:t>
      </w:r>
      <w:r w:rsidR="00C17D19">
        <w:rPr>
          <w:rFonts w:eastAsia="MS Mincho"/>
          <w:sz w:val="32"/>
          <w:szCs w:val="32"/>
        </w:rPr>
        <w:t xml:space="preserve">(без кавычек) </w:t>
      </w:r>
      <w:r w:rsidRPr="00B26A1B">
        <w:rPr>
          <w:rFonts w:eastAsia="MS Mincho"/>
          <w:sz w:val="32"/>
          <w:szCs w:val="32"/>
        </w:rPr>
        <w:t xml:space="preserve">слово "Продолжение" и указывают номер таблицы, например: "Продолжение таблицы 1". При переносе таблицы на другой лист (страницу) заголовок помещают только над ее первой частью (пример приведен на рисунке </w:t>
      </w:r>
      <w:r w:rsidR="00C17D19">
        <w:rPr>
          <w:rFonts w:eastAsia="MS Mincho"/>
          <w:sz w:val="32"/>
          <w:szCs w:val="32"/>
        </w:rPr>
        <w:t>5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noProof/>
          <w:sz w:val="32"/>
          <w:szCs w:val="32"/>
        </w:rPr>
        <w:drawing>
          <wp:inline distT="0" distB="0" distL="0" distR="0">
            <wp:extent cx="4343400" cy="3904180"/>
            <wp:effectExtent l="19050" t="19050" r="19050" b="201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04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Рисунок </w:t>
      </w:r>
      <w:r w:rsidR="00C17D19">
        <w:rPr>
          <w:rFonts w:ascii="Times New Roman" w:eastAsia="MS Mincho" w:hAnsi="Times New Roman" w:cs="Times New Roman"/>
          <w:sz w:val="32"/>
          <w:szCs w:val="32"/>
        </w:rPr>
        <w:t>4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– Пример оформления таблицы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5934075" cy="33623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D19">
        <w:rPr>
          <w:rFonts w:eastAsia="MS Mincho"/>
          <w:sz w:val="32"/>
          <w:szCs w:val="32"/>
        </w:rPr>
        <w:t>Рисунок 5</w:t>
      </w:r>
      <w:r w:rsidRPr="00B26A1B">
        <w:rPr>
          <w:rFonts w:eastAsia="MS Mincho"/>
          <w:sz w:val="32"/>
          <w:szCs w:val="32"/>
        </w:rPr>
        <w:t xml:space="preserve"> – Пример оформления разрыва таблицы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Важным аспектом является соблюдение унификации в нумерации рисунков и таблиц в работе, т.е. при выборе для рисунков сквозной нумерации по </w:t>
      </w:r>
      <w:r w:rsidR="003E3866">
        <w:rPr>
          <w:sz w:val="32"/>
          <w:szCs w:val="32"/>
        </w:rPr>
        <w:t>разделам</w:t>
      </w:r>
      <w:r>
        <w:rPr>
          <w:sz w:val="32"/>
          <w:szCs w:val="32"/>
        </w:rPr>
        <w:t xml:space="preserve"> для таблиц также должна использоваться сквозная нумерация и наоборот.</w:t>
      </w: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том случае, если рисунки или таблицы занимают подряд 3 и более страниц работы, их необходимо вынести в приложение, сделав соответствующие ссылки в тексте работы.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письменной работе н</w:t>
      </w:r>
      <w:r w:rsidRPr="00B26A1B">
        <w:rPr>
          <w:sz w:val="32"/>
          <w:szCs w:val="32"/>
        </w:rPr>
        <w:t>ельзя использовать графический материал неудовлетворительного качества, нечитаемые схемы или графики, рисунки, содержащие надписи на иностранном языке</w:t>
      </w:r>
      <w:r>
        <w:rPr>
          <w:sz w:val="32"/>
          <w:szCs w:val="32"/>
        </w:rPr>
        <w:t>,</w:t>
      </w:r>
      <w:r w:rsidRPr="00B26A1B">
        <w:rPr>
          <w:sz w:val="32"/>
          <w:szCs w:val="32"/>
        </w:rPr>
        <w:t xml:space="preserve"> только если целесообразность этого не подразумевается или не оговаривается автором работы.</w:t>
      </w:r>
    </w:p>
    <w:p w:rsidR="00F40D09" w:rsidRDefault="00F40D09" w:rsidP="00F40D09">
      <w:pPr>
        <w:spacing w:line="276" w:lineRule="auto"/>
        <w:rPr>
          <w:b/>
          <w:sz w:val="32"/>
          <w:szCs w:val="32"/>
        </w:rPr>
      </w:pPr>
    </w:p>
    <w:p w:rsidR="00B26A1B" w:rsidRPr="00B26A1B" w:rsidRDefault="00FE22B6" w:rsidP="00FE22B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>1.</w:t>
      </w:r>
      <w:r w:rsidR="00B26A1B" w:rsidRPr="00B26A1B">
        <w:rPr>
          <w:b/>
          <w:sz w:val="32"/>
          <w:szCs w:val="32"/>
        </w:rPr>
        <w:t>3 Нумерация формул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Формулы приводятся сначала в буквенном выражении, затем дается расшифровка входящих в них индексов, величин.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Пример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А=а:Ь,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(1)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В=с:е.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(2)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Ссылки в тексте на порядковые номера формул дают в скобках, нап</w:t>
      </w:r>
      <w:r w:rsidRPr="00B26A1B">
        <w:rPr>
          <w:rFonts w:ascii="Times New Roman" w:eastAsia="MS Mincho" w:hAnsi="Times New Roman" w:cs="Times New Roman"/>
          <w:iCs/>
          <w:sz w:val="32"/>
          <w:szCs w:val="32"/>
        </w:rPr>
        <w:t>ример, «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... в формуле (1)».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>Допускается нумерация формул в пределах раздела. В этом случае номер формулы состоит из номера раздела и порядкового номера формулы, разделенных точкой, например (3.1).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266F8" w:rsidRPr="00E266F8" w:rsidRDefault="00FE22B6" w:rsidP="00E266F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Pr="00E266F8">
        <w:rPr>
          <w:b/>
          <w:sz w:val="32"/>
          <w:szCs w:val="32"/>
        </w:rPr>
        <w:t>. ОФОРМЛЕНИЕ СОКРАЩЕНИЙ</w:t>
      </w:r>
      <w:r>
        <w:rPr>
          <w:b/>
          <w:sz w:val="32"/>
          <w:szCs w:val="32"/>
        </w:rPr>
        <w:t xml:space="preserve"> И АББРЕВИАТУР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К стандартным аспектам относится унификация сокращений. Как правило сокращаются словосочетания, характеризующиеся высокой частотностью употребления. Сокращаются термины, названия организаций, известные правовые акты, своды законов, номенклатурные знаки самого различного свойства, текстовые обозначения и т. д. Все сокращения слов и наименований в документах должны быть общепринятыми и понятными. Следует помнить, что насыщенность текста сокращенными написаниями в целом снижает официальный тон документа. Чтобы не ошибиться в выборе написания, нужно пользоваться словарем сокращений.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Некоторые частные правила использования сокращений и сложносокращенных слов: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581F3E">
        <w:rPr>
          <w:sz w:val="32"/>
          <w:szCs w:val="32"/>
        </w:rPr>
        <w:t xml:space="preserve">Названия географических понятий, промежутков времени, количественных определений и т. п. сокращают следующим образом: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а) перед словом, к которому они относятся, например: оз. (озеро) Глубокое, г. (город) Орел;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б) после числительных, например, 8 тыс. (тысяч) станков, 10 млн (миллионов) рублей.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 xml:space="preserve">Сложносокращенные названия, образованные из начальных букв, пишут прописными буквами (МГУ).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В названиях, образованных по смешанному принципу, буквенные сокращения пишутся прописными буквами, слоговые сокращения </w:t>
      </w:r>
      <w:r w:rsidR="00C17D19">
        <w:rPr>
          <w:sz w:val="32"/>
          <w:szCs w:val="32"/>
        </w:rPr>
        <w:t>–</w:t>
      </w:r>
      <w:r w:rsidRPr="00581F3E">
        <w:rPr>
          <w:sz w:val="32"/>
          <w:szCs w:val="32"/>
        </w:rPr>
        <w:t xml:space="preserve"> строчными (НИИСтройдормаш - Научно-исследовательский институт строительного и дорожного машиностроения).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 прописной буквы пишутся сложносокращенные слова, обозначающие названия учреждений и организаций, например: Госплан, Моссовет.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Одними прописными буквами пишутся все аббревиатуры, читаемые </w:t>
      </w:r>
      <w:r>
        <w:rPr>
          <w:sz w:val="32"/>
          <w:szCs w:val="32"/>
        </w:rPr>
        <w:t>по</w:t>
      </w:r>
      <w:r w:rsidRPr="00581F3E">
        <w:rPr>
          <w:sz w:val="32"/>
          <w:szCs w:val="32"/>
        </w:rPr>
        <w:t xml:space="preserve"> названиям букв, например: МВД (Министерство внутренних дел), </w:t>
      </w:r>
      <w:r>
        <w:rPr>
          <w:sz w:val="32"/>
          <w:szCs w:val="32"/>
        </w:rPr>
        <w:t>ФС</w:t>
      </w:r>
      <w:r w:rsidR="003E1E8E">
        <w:rPr>
          <w:sz w:val="32"/>
          <w:szCs w:val="32"/>
        </w:rPr>
        <w:t>ТЭК</w:t>
      </w:r>
      <w:r w:rsidRPr="00581F3E">
        <w:rPr>
          <w:sz w:val="32"/>
          <w:szCs w:val="32"/>
        </w:rPr>
        <w:t xml:space="preserve"> (</w:t>
      </w:r>
      <w:r>
        <w:rPr>
          <w:sz w:val="32"/>
          <w:szCs w:val="32"/>
        </w:rPr>
        <w:t xml:space="preserve">Федеральная служба </w:t>
      </w:r>
      <w:r w:rsidR="003E1E8E">
        <w:rPr>
          <w:sz w:val="32"/>
          <w:szCs w:val="32"/>
        </w:rPr>
        <w:t>по техническому и экспортному контролю</w:t>
      </w:r>
      <w:r w:rsidRPr="00581F3E">
        <w:rPr>
          <w:sz w:val="32"/>
          <w:szCs w:val="32"/>
        </w:rPr>
        <w:t>), все читаемые по звукам аббревиатуры, обозначающие такие названия учреждений или организаций, в которых хотя бы первое слово пишется с прописной буквы, например: МИД (Министерство иностранных дел), ТАСС (Телеграфное агентство Советского Союза), ООН (Организация Объединенных Наций)</w:t>
      </w:r>
      <w:r w:rsidR="001850CF">
        <w:rPr>
          <w:sz w:val="32"/>
          <w:szCs w:val="32"/>
        </w:rPr>
        <w:t xml:space="preserve"> и т.д.</w:t>
      </w:r>
      <w:r w:rsidRPr="00581F3E">
        <w:rPr>
          <w:sz w:val="32"/>
          <w:szCs w:val="32"/>
        </w:rPr>
        <w:t xml:space="preserve"> 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3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От буквенных аббревиатур следует отличать условные графические сокращения, которые всегда читаются полностью и сокращаются только на письме.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Графические сокращения (кроме стандартных сокращенных обозначений метрических мер) пишутся с точками на месте сокращения и в отношении прописных и строчных букв и дефисов следуют полному наименованию, например: ю.-в. (юго-восточный), М-К. ж. д. (Московско-Курская железная дорога).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Сокращенное слово должно иметь запас прочности, чтобы при расшифровке оно понималось однозначно. Например, вместо слова обязательство нельзя написать обяз. или об-о, так как это может быть понято по-разному (обязанности, обстоятельство и т. п.). Правильное сокращение этого слова: обяз-во.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Сокращение должно быть понятно всем, читающим документ. Поэтому при первом употреблении сокращения в тексте оно должно быть расшифровано в скобках, а затем быть представлено в сокращенном виде. Например: Российская академия государственной службы (РАГС), затем только РАГС.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6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Написание сокращений должно быть унифицировано в пределах одного текста.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Точка не ставится в следующих случаях: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сокращенное словосочетание при чтении вслух произносится в сокращенной форме: это означает, что в тексте употреблена инициальная аббревиатура или сложносокращенное слово, в которых сокращение графически не обозначается; напр.: КПД, а не к.п.д., т. к. читается «капэдэ»; ЭДС, а не э.д.с. (читается «эдээс»), но: а.е. (читается «астрономическая единица»);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выброшена срединная часть слова, замененная дефисом, и сокращение заканчивается на последней букве полного слова; напр.: г-н, изд-во, ин-т, ин-тов;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при графическом обозначении сокращения косой чертой (чтобы не показывать графически сокращение дважды); напр.: п/п, н/Д;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>в середине удвоенного однобуквенного графического сокращения (сокращение пишется слитно, и точку ставят только в конце); напр.: вв., гг., пп.;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Стандартизированы следующие виды сокращений: 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почтовые сведения (г., обл., р-н, п.я., ст., отд.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наименование должностей и званий (проф., член-корр., канд. техн. наук, зав., зам., и.о., пом.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названия документов (ГОСТ, техплан, ТЗ, спецзаказ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слово год (г., гг., 1996/97 отчетном году);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денежные единицы (2000 руб.; 80 коп., но 2000 р. 80 к.; 4 тыс., 6 млн);</w:t>
      </w:r>
    </w:p>
    <w:p w:rsidR="00E266F8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текстовые обозначения (т. д., т. п., см., пр., напр., др., с., гл., с. г.).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26A1B" w:rsidRPr="00B26A1B" w:rsidRDefault="00FE22B6" w:rsidP="00F40D0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Pr="00B26A1B">
        <w:rPr>
          <w:b/>
          <w:sz w:val="32"/>
          <w:szCs w:val="32"/>
        </w:rPr>
        <w:t>. УСЛОВИЯ ОФОРМЛЕНИЯ СТРАНИЦ РАБОТЫ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Default="002558ED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Письменная </w:t>
      </w:r>
      <w:r w:rsidR="00371E8C" w:rsidRPr="00B26A1B">
        <w:rPr>
          <w:sz w:val="32"/>
          <w:szCs w:val="32"/>
        </w:rPr>
        <w:t>работа студента выполняется на компьютере в текстовом редакторе Microsoft Word версий 2003 / 2007 / 2010</w:t>
      </w:r>
      <w:r w:rsidR="00B26A1B">
        <w:rPr>
          <w:sz w:val="32"/>
          <w:szCs w:val="32"/>
        </w:rPr>
        <w:t xml:space="preserve"> / 2013</w:t>
      </w:r>
      <w:r w:rsidR="00371E8C" w:rsidRPr="00B26A1B">
        <w:rPr>
          <w:sz w:val="32"/>
          <w:szCs w:val="32"/>
        </w:rPr>
        <w:t xml:space="preserve">. Допускается использование альтернативного текстового редактора </w:t>
      </w:r>
      <w:r w:rsidR="00371E8C" w:rsidRPr="00B26A1B">
        <w:rPr>
          <w:sz w:val="32"/>
          <w:szCs w:val="32"/>
          <w:lang w:val="en-US"/>
        </w:rPr>
        <w:t>OpenOffice</w:t>
      </w:r>
      <w:r w:rsidR="00371E8C" w:rsidRPr="00B26A1B">
        <w:rPr>
          <w:sz w:val="32"/>
          <w:szCs w:val="32"/>
        </w:rPr>
        <w:t xml:space="preserve"> / </w:t>
      </w:r>
      <w:r w:rsidR="00371E8C" w:rsidRPr="00B26A1B">
        <w:rPr>
          <w:sz w:val="32"/>
          <w:szCs w:val="32"/>
          <w:lang w:val="en-US"/>
        </w:rPr>
        <w:t>LibreOffice</w:t>
      </w:r>
      <w:r w:rsidR="00371E8C"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помнить, что различные версии редакторов имеют свои нюансы в обработке автоматических списков, рисунков и т.д., также при переносе документов на компьютер с различными настройками принтера, оформление может измениться. При обработке документа на нескольких различных компьютерах и в различных версиях ре</w:t>
      </w:r>
      <w:r w:rsidR="00C17D19">
        <w:rPr>
          <w:sz w:val="32"/>
          <w:szCs w:val="32"/>
        </w:rPr>
        <w:t>д</w:t>
      </w:r>
      <w:r>
        <w:rPr>
          <w:sz w:val="32"/>
          <w:szCs w:val="32"/>
        </w:rPr>
        <w:t>актора необходимо по</w:t>
      </w:r>
      <w:r w:rsidRPr="00B26A1B">
        <w:rPr>
          <w:sz w:val="32"/>
          <w:szCs w:val="32"/>
        </w:rPr>
        <w:t>стоянно контролировать состояние оформления.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Оформительской стороне в начале работы над текстом не следует уделять большое внимание. Это следует делать в последнюю очередь, когда будет собран весь документ. </w:t>
      </w:r>
      <w:r w:rsidR="00C17D19">
        <w:rPr>
          <w:sz w:val="32"/>
          <w:szCs w:val="32"/>
        </w:rPr>
        <w:t xml:space="preserve">Однако при формировании черновика документа следует понимать, что, во-первых, проверять неопрятный документ научному руководителю или преподавателю будет  достаточно тяжело и неприятно, во-вторых, форматирование по всем правилам документа, внутри которого уже "намешаны" различные стили, форматы, может быть крайне затруднено.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При создании документа и цитировании источников текста, данных, формул, рисунков следует сразу вставлять сноски, куда помещаются ссылки на соответствующие издания.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После окончательной верстки всех компонентов </w:t>
      </w:r>
      <w:r w:rsidR="00F57660">
        <w:rPr>
          <w:sz w:val="32"/>
          <w:szCs w:val="32"/>
        </w:rPr>
        <w:t>разделов</w:t>
      </w:r>
      <w:r w:rsidRPr="00B26A1B">
        <w:rPr>
          <w:sz w:val="32"/>
          <w:szCs w:val="32"/>
        </w:rPr>
        <w:t xml:space="preserve"> следует проверить нумерацию страниц работы, нумерацию рисунков и таблиц (особенно, если она сквозная).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Размер бумаги – А4.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Поля: левое – </w:t>
      </w:r>
      <w:smartTag w:uri="urn:schemas-microsoft-com:office:smarttags" w:element="metricconverter">
        <w:smartTagPr>
          <w:attr w:name="ProductID" w:val="30 мм"/>
        </w:smartTagPr>
        <w:r w:rsidRPr="00B26A1B">
          <w:rPr>
            <w:sz w:val="32"/>
            <w:szCs w:val="32"/>
          </w:rPr>
          <w:t>30 мм</w:t>
        </w:r>
      </w:smartTag>
      <w:r w:rsidRPr="00B26A1B">
        <w:rPr>
          <w:sz w:val="32"/>
          <w:szCs w:val="32"/>
        </w:rPr>
        <w:t xml:space="preserve">, правое – </w:t>
      </w:r>
      <w:smartTag w:uri="urn:schemas-microsoft-com:office:smarttags" w:element="metricconverter">
        <w:smartTagPr>
          <w:attr w:name="ProductID" w:val="15 мм"/>
        </w:smartTagPr>
        <w:r w:rsidRPr="00B26A1B">
          <w:rPr>
            <w:sz w:val="32"/>
            <w:szCs w:val="32"/>
          </w:rPr>
          <w:t>15 мм</w:t>
        </w:r>
      </w:smartTag>
      <w:r w:rsidRPr="00B26A1B">
        <w:rPr>
          <w:sz w:val="32"/>
          <w:szCs w:val="32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>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Настройки основного стиля: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  <w:lang w:val="en-US"/>
        </w:rPr>
      </w:pPr>
      <w:r w:rsidRPr="00B26A1B">
        <w:rPr>
          <w:sz w:val="32"/>
          <w:szCs w:val="32"/>
        </w:rPr>
        <w:t>Шрифт</w:t>
      </w:r>
      <w:r w:rsidRPr="00B26A1B">
        <w:rPr>
          <w:sz w:val="32"/>
          <w:szCs w:val="32"/>
          <w:lang w:val="en-US"/>
        </w:rPr>
        <w:t xml:space="preserve"> – 14, </w:t>
      </w:r>
      <w:r w:rsidRPr="00B26A1B">
        <w:rPr>
          <w:sz w:val="32"/>
          <w:szCs w:val="32"/>
        </w:rPr>
        <w:t>типа</w:t>
      </w:r>
      <w:r w:rsidRPr="00B26A1B">
        <w:rPr>
          <w:sz w:val="32"/>
          <w:szCs w:val="32"/>
          <w:lang w:val="en-US"/>
        </w:rPr>
        <w:t xml:space="preserve"> Times New Roman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Межстрочный интервал – полуторный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Отступ красной строки – </w:t>
      </w:r>
      <w:smartTag w:uri="urn:schemas-microsoft-com:office:smarttags" w:element="metricconverter">
        <w:smartTagPr>
          <w:attr w:name="ProductID" w:val="1,25 см"/>
        </w:smartTagPr>
        <w:r w:rsidRPr="00B26A1B">
          <w:rPr>
            <w:sz w:val="32"/>
            <w:szCs w:val="32"/>
          </w:rPr>
          <w:t>1,25 см</w:t>
        </w:r>
      </w:smartTag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Отступы до и после абзаца – 0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Выравнивание – по ширине</w:t>
      </w:r>
    </w:p>
    <w:p w:rsidR="00B26A1B" w:rsidRDefault="00C17D19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Окно стандартных настроек абзаца приведено на рисунке 6.</w:t>
      </w:r>
    </w:p>
    <w:p w:rsidR="001850CF" w:rsidRPr="00B26A1B" w:rsidRDefault="001850CF" w:rsidP="001850CF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Заголовки </w:t>
      </w:r>
      <w:r w:rsidR="00F57660">
        <w:rPr>
          <w:sz w:val="32"/>
          <w:szCs w:val="32"/>
        </w:rPr>
        <w:t>разделов (глав)</w:t>
      </w:r>
      <w:r w:rsidRPr="00B26A1B">
        <w:rPr>
          <w:sz w:val="32"/>
          <w:szCs w:val="32"/>
        </w:rPr>
        <w:t xml:space="preserve"> выполняются прописными буквами с применением полужирного начертания. Заголовки подразделов </w:t>
      </w:r>
      <w:r w:rsidR="00F57660">
        <w:rPr>
          <w:sz w:val="32"/>
          <w:szCs w:val="32"/>
        </w:rPr>
        <w:t xml:space="preserve">и пунктов </w:t>
      </w:r>
      <w:r>
        <w:rPr>
          <w:sz w:val="32"/>
          <w:szCs w:val="32"/>
        </w:rPr>
        <w:t>начинаются с прописной буквы</w:t>
      </w:r>
      <w:r w:rsidRPr="00B26A1B">
        <w:rPr>
          <w:sz w:val="32"/>
          <w:szCs w:val="32"/>
        </w:rPr>
        <w:t xml:space="preserve"> с применением полужирного начертания. </w:t>
      </w:r>
      <w:r w:rsidRPr="00B26A1B">
        <w:rPr>
          <w:rFonts w:eastAsia="MS Mincho"/>
          <w:sz w:val="32"/>
          <w:szCs w:val="32"/>
        </w:rPr>
        <w:t>Разрешается использовать компьютерные возможности акцентирования внимания на определенных терминах, высказываниях, теоремах, применяя шрифты разной гарнитуры</w:t>
      </w:r>
      <w:r>
        <w:rPr>
          <w:rFonts w:eastAsia="MS Mincho"/>
          <w:sz w:val="32"/>
          <w:szCs w:val="32"/>
        </w:rPr>
        <w:t>, однако злоупотреблять этим не следует</w:t>
      </w:r>
      <w:r w:rsidRPr="00B26A1B">
        <w:rPr>
          <w:rFonts w:eastAsia="MS Mincho"/>
          <w:sz w:val="32"/>
          <w:szCs w:val="32"/>
        </w:rPr>
        <w:t>.</w:t>
      </w:r>
      <w:r>
        <w:rPr>
          <w:rFonts w:eastAsia="MS Mincho"/>
          <w:sz w:val="32"/>
          <w:szCs w:val="32"/>
        </w:rPr>
        <w:t xml:space="preserve"> Также допускается использование на рисунках и в таблицах шрифта любого размера, но без существенного ухудшения удобочитаемости при печати.</w:t>
      </w:r>
    </w:p>
    <w:p w:rsidR="001850CF" w:rsidRPr="00B26A1B" w:rsidRDefault="001850CF" w:rsidP="00581F3E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4010025" cy="4787784"/>
            <wp:effectExtent l="19050" t="0" r="9525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47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6</w:t>
      </w:r>
      <w:r w:rsidRPr="00B26A1B">
        <w:rPr>
          <w:noProof/>
          <w:sz w:val="32"/>
          <w:szCs w:val="32"/>
        </w:rPr>
        <w:t xml:space="preserve"> – Стандартные настройки абзацев</w:t>
      </w:r>
    </w:p>
    <w:p w:rsidR="00B26A1B" w:rsidRPr="00B26A1B" w:rsidRDefault="00B26A1B" w:rsidP="00581F3E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581F3E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Возможно применять многоуровневую автоматическую нумерацию текстового редактора. Это позволит добавлять, переносить или удалять отдельные пункты в процессе </w:t>
      </w:r>
      <w:r w:rsidR="001850CF">
        <w:rPr>
          <w:sz w:val="32"/>
          <w:szCs w:val="32"/>
        </w:rPr>
        <w:t xml:space="preserve">редактирования </w:t>
      </w:r>
      <w:r w:rsidR="002558ED">
        <w:rPr>
          <w:sz w:val="32"/>
          <w:szCs w:val="32"/>
        </w:rPr>
        <w:t xml:space="preserve">письменной </w:t>
      </w:r>
      <w:r w:rsidRPr="00B26A1B">
        <w:rPr>
          <w:sz w:val="32"/>
          <w:szCs w:val="32"/>
        </w:rPr>
        <w:t>работы, не заботясь об их нумерации. Однако при этом не следует нарушать основные требования к шрифту и внешнему виду оформления текста, указанные выше.</w:t>
      </w:r>
    </w:p>
    <w:p w:rsidR="00371E8C" w:rsidRPr="00B26A1B" w:rsidRDefault="003E3866" w:rsidP="00581F3E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Н</w:t>
      </w:r>
      <w:r w:rsidR="00371E8C" w:rsidRPr="00B26A1B">
        <w:rPr>
          <w:rFonts w:eastAsia="MS Mincho"/>
          <w:sz w:val="32"/>
          <w:szCs w:val="32"/>
        </w:rPr>
        <w:t xml:space="preserve">азвания учреждений, организаций, фирм, название изделий и другие имена собственные в </w:t>
      </w:r>
      <w:r>
        <w:rPr>
          <w:rFonts w:eastAsia="MS Mincho"/>
          <w:sz w:val="32"/>
          <w:szCs w:val="32"/>
        </w:rPr>
        <w:t>работе</w:t>
      </w:r>
      <w:r w:rsidR="00371E8C" w:rsidRPr="00B26A1B">
        <w:rPr>
          <w:rFonts w:eastAsia="MS Mincho"/>
          <w:sz w:val="32"/>
          <w:szCs w:val="32"/>
        </w:rPr>
        <w:t xml:space="preserve"> приводят на языке оригинала (</w:t>
      </w:r>
      <w:r w:rsidR="00371E8C" w:rsidRPr="00B26A1B">
        <w:rPr>
          <w:rFonts w:eastAsia="MS Mincho"/>
          <w:sz w:val="32"/>
          <w:szCs w:val="32"/>
          <w:lang w:val="en-US"/>
        </w:rPr>
        <w:t>Cisco</w:t>
      </w:r>
      <w:r w:rsidR="00371E8C" w:rsidRPr="00B26A1B">
        <w:rPr>
          <w:rFonts w:eastAsia="MS Mincho"/>
          <w:sz w:val="32"/>
          <w:szCs w:val="32"/>
        </w:rPr>
        <w:t xml:space="preserve"> </w:t>
      </w:r>
      <w:r w:rsidR="00371E8C" w:rsidRPr="00B26A1B">
        <w:rPr>
          <w:rFonts w:eastAsia="MS Mincho"/>
          <w:sz w:val="32"/>
          <w:szCs w:val="32"/>
          <w:lang w:val="en-US"/>
        </w:rPr>
        <w:t>Inc</w:t>
      </w:r>
      <w:r w:rsidR="00371E8C" w:rsidRPr="00B26A1B">
        <w:rPr>
          <w:rFonts w:eastAsia="MS Mincho"/>
          <w:sz w:val="32"/>
          <w:szCs w:val="32"/>
        </w:rPr>
        <w:t xml:space="preserve">., </w:t>
      </w:r>
      <w:r w:rsidR="00371E8C" w:rsidRPr="00B26A1B">
        <w:rPr>
          <w:rFonts w:eastAsia="MS Mincho"/>
          <w:sz w:val="32"/>
          <w:szCs w:val="32"/>
          <w:lang w:val="en-US"/>
        </w:rPr>
        <w:t>Microsoft</w:t>
      </w:r>
      <w:r w:rsidR="00371E8C" w:rsidRPr="00B26A1B">
        <w:rPr>
          <w:rFonts w:eastAsia="MS Mincho"/>
          <w:sz w:val="32"/>
          <w:szCs w:val="32"/>
        </w:rPr>
        <w:t xml:space="preserve"> и т.д.). Допускается транслитерировать </w:t>
      </w:r>
      <w:r>
        <w:rPr>
          <w:rFonts w:eastAsia="MS Mincho"/>
          <w:sz w:val="32"/>
          <w:szCs w:val="32"/>
        </w:rPr>
        <w:t xml:space="preserve">фамилии и </w:t>
      </w:r>
      <w:r w:rsidR="00371E8C" w:rsidRPr="00B26A1B">
        <w:rPr>
          <w:rFonts w:eastAsia="MS Mincho"/>
          <w:sz w:val="32"/>
          <w:szCs w:val="32"/>
        </w:rPr>
        <w:t xml:space="preserve">имена собственные и приводить названия организаций в переводе на язык </w:t>
      </w:r>
      <w:r>
        <w:rPr>
          <w:rFonts w:eastAsia="MS Mincho"/>
          <w:sz w:val="32"/>
          <w:szCs w:val="32"/>
        </w:rPr>
        <w:t>работы</w:t>
      </w:r>
      <w:r w:rsidR="00371E8C" w:rsidRPr="00B26A1B">
        <w:rPr>
          <w:rFonts w:eastAsia="MS Mincho"/>
          <w:sz w:val="32"/>
          <w:szCs w:val="32"/>
        </w:rPr>
        <w:t xml:space="preserve"> с добавлением (при первом упоминании) оригинального названия.</w:t>
      </w:r>
    </w:p>
    <w:p w:rsidR="00C17D19" w:rsidRDefault="00C17D19">
      <w:pPr>
        <w:spacing w:after="200" w:line="276" w:lineRule="auto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</w:p>
    <w:p w:rsidR="0010368D" w:rsidRPr="00B26A1B" w:rsidRDefault="0010368D" w:rsidP="0010368D">
      <w:pPr>
        <w:pStyle w:val="a3"/>
        <w:ind w:firstLine="709"/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>
        <w:rPr>
          <w:rFonts w:ascii="Times New Roman" w:eastAsia="MS Mincho" w:hAnsi="Times New Roman" w:cs="Times New Roman"/>
          <w:b/>
          <w:sz w:val="32"/>
          <w:szCs w:val="32"/>
        </w:rPr>
        <w:t>4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. ОФОРМЛЕНИЕ </w:t>
      </w:r>
      <w:r w:rsidR="003D6199">
        <w:rPr>
          <w:rFonts w:ascii="Times New Roman" w:eastAsia="MS Mincho" w:hAnsi="Times New Roman" w:cs="Times New Roman"/>
          <w:b/>
          <w:sz w:val="32"/>
          <w:szCs w:val="32"/>
        </w:rPr>
        <w:t>ОГЛАВЛЕНИЯ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 РАБОТ</w:t>
      </w:r>
      <w:r>
        <w:rPr>
          <w:rFonts w:ascii="Times New Roman" w:eastAsia="MS Mincho" w:hAnsi="Times New Roman" w:cs="Times New Roman"/>
          <w:b/>
          <w:sz w:val="32"/>
          <w:szCs w:val="32"/>
        </w:rPr>
        <w:t>Ы</w:t>
      </w:r>
    </w:p>
    <w:p w:rsidR="0010368D" w:rsidRPr="00B26A1B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Заголовок оглавления записывается прописными буквами по центру страницы и следует непосредственно перед введением работы, а если таковое отсутствует, то перед первым разделом работы. Если работа (например, эссе) состоит из единственного раздела, оформлением оглавления можно пренебречь.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В оглавление входят введение, названия разделов (глав) работы, подразделов, пунктов и подпунктов работы, заключение, список использованных источников и названия приложений. В </w:t>
      </w:r>
      <w:r w:rsidR="003D6199">
        <w:rPr>
          <w:rFonts w:eastAsia="MS Mincho"/>
          <w:sz w:val="32"/>
          <w:szCs w:val="32"/>
        </w:rPr>
        <w:t>оглавлении</w:t>
      </w:r>
      <w:r>
        <w:rPr>
          <w:rFonts w:eastAsia="MS Mincho"/>
          <w:sz w:val="32"/>
          <w:szCs w:val="32"/>
        </w:rPr>
        <w:t xml:space="preserve"> указываются номера страниц, которые служат началом перечисленных выше элементов работы.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Названия основных разделов (включая введение, заключение, список использованных источников и приложения) пишутся прописными буквами, названия подразделов, пунктов и подпунктов пишутся, начиная с прописной буквы. 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Автор сам выбирает способ формирования и оформления оглавления: либо оно формируется вручную, либо с использованием средств автоматизации текстового редактора. Следует помнить, что при "ручном" составлении оглавления велика вероятность ошибочных проставления номеров страниц разделов и подразделов работы, а при автоматизированном способе есть риск получить уведомление "Ошибка! Закладка не определена", что </w:t>
      </w:r>
      <w:r w:rsidR="00C80B72">
        <w:rPr>
          <w:rFonts w:eastAsia="MS Mincho"/>
          <w:sz w:val="32"/>
          <w:szCs w:val="32"/>
        </w:rPr>
        <w:t xml:space="preserve">обычно </w:t>
      </w:r>
      <w:r>
        <w:rPr>
          <w:rFonts w:eastAsia="MS Mincho"/>
          <w:sz w:val="32"/>
          <w:szCs w:val="32"/>
        </w:rPr>
        <w:t>вызвано ошибкой форматирования текста</w:t>
      </w:r>
      <w:r w:rsidR="003D6199">
        <w:rPr>
          <w:rFonts w:eastAsia="MS Mincho"/>
          <w:sz w:val="32"/>
          <w:szCs w:val="32"/>
        </w:rPr>
        <w:t>, либо "потерять" часть пунктов из-за неверного форматирования стилей заголовков</w:t>
      </w:r>
      <w:r>
        <w:rPr>
          <w:rFonts w:eastAsia="MS Mincho"/>
          <w:sz w:val="32"/>
          <w:szCs w:val="32"/>
        </w:rPr>
        <w:t>.</w:t>
      </w:r>
    </w:p>
    <w:p w:rsidR="0010368D" w:rsidRP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Примеры оформления оглавления приведены на рисунке </w:t>
      </w:r>
      <w:r w:rsidR="00C17D19">
        <w:rPr>
          <w:rFonts w:eastAsia="MS Mincho"/>
          <w:sz w:val="32"/>
          <w:szCs w:val="32"/>
        </w:rPr>
        <w:t>7</w:t>
      </w:r>
      <w:r>
        <w:rPr>
          <w:rFonts w:eastAsia="MS Mincho"/>
          <w:sz w:val="32"/>
          <w:szCs w:val="32"/>
        </w:rPr>
        <w:t>.</w:t>
      </w:r>
    </w:p>
    <w:p w:rsidR="0010368D" w:rsidRPr="00B26A1B" w:rsidRDefault="0010368D" w:rsidP="0010368D">
      <w:pPr>
        <w:ind w:firstLine="709"/>
        <w:jc w:val="both"/>
        <w:rPr>
          <w:sz w:val="32"/>
          <w:szCs w:val="32"/>
        </w:rPr>
      </w:pPr>
    </w:p>
    <w:p w:rsidR="0010368D" w:rsidRPr="00B26A1B" w:rsidRDefault="000225E9" w:rsidP="0010368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76733" cy="240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39" cy="240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68D">
        <w:rPr>
          <w:noProof/>
          <w:sz w:val="32"/>
          <w:szCs w:val="32"/>
        </w:rPr>
        <w:drawing>
          <wp:inline distT="0" distB="0" distL="0" distR="0">
            <wp:extent cx="2821382" cy="2380590"/>
            <wp:effectExtent l="19050" t="19050" r="17068" b="1971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-2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2" cy="2380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68D" w:rsidRPr="00B26A1B" w:rsidRDefault="0010368D" w:rsidP="0010368D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7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Варианты оформления оглавления</w:t>
      </w:r>
    </w:p>
    <w:p w:rsidR="00B26A1B" w:rsidRPr="00B26A1B" w:rsidRDefault="0010368D" w:rsidP="0010368D">
      <w:pPr>
        <w:jc w:val="center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  <w:t>5</w:t>
      </w:r>
      <w:r w:rsidR="00FE22B6" w:rsidRPr="00B26A1B">
        <w:rPr>
          <w:rFonts w:eastAsia="MS Mincho"/>
          <w:b/>
          <w:sz w:val="32"/>
          <w:szCs w:val="32"/>
        </w:rPr>
        <w:t>. ОФОРМЛЕНИЕ ПРИЛОЖЕНИЙ К РАБОТЕ</w:t>
      </w:r>
    </w:p>
    <w:p w:rsidR="0010368D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371E8C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Приложение оформляют как продолжение к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работе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последующих ее листах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(после заключения, списка использованных источников)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. В тексте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работы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все приложения должны быть даны ссылки. Приложения располагают в порядке ссылок на них в тексте документа.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Каждое приложение следует начинать с новой страницы с указанием наверху </w:t>
      </w:r>
      <w:r w:rsidR="00581F3E">
        <w:rPr>
          <w:rFonts w:ascii="Times New Roman" w:eastAsia="MS Mincho" w:hAnsi="Times New Roman" w:cs="Times New Roman"/>
          <w:sz w:val="32"/>
          <w:szCs w:val="32"/>
        </w:rPr>
        <w:t>справа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страницы слова "Приложение"</w:t>
      </w:r>
      <w:r w:rsidR="00581F3E">
        <w:rPr>
          <w:rFonts w:ascii="Times New Roman" w:eastAsia="MS Mincho" w:hAnsi="Times New Roman" w:cs="Times New Roman"/>
          <w:sz w:val="32"/>
          <w:szCs w:val="32"/>
        </w:rPr>
        <w:t>, п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риложение должно иметь заголовок, который записывают 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с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прописной буквы отдельной строкой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 с выравниваем по центру</w:t>
      </w:r>
      <w:r w:rsidR="00FE22B6">
        <w:rPr>
          <w:rFonts w:ascii="Times New Roman" w:eastAsia="MS Mincho" w:hAnsi="Times New Roman" w:cs="Times New Roman"/>
          <w:sz w:val="32"/>
          <w:szCs w:val="32"/>
        </w:rPr>
        <w:t xml:space="preserve"> (пример приведен на рисунке </w:t>
      </w:r>
      <w:r w:rsidR="00C17D19">
        <w:rPr>
          <w:rFonts w:ascii="Times New Roman" w:eastAsia="MS Mincho" w:hAnsi="Times New Roman" w:cs="Times New Roman"/>
          <w:sz w:val="32"/>
          <w:szCs w:val="32"/>
        </w:rPr>
        <w:t>8</w:t>
      </w:r>
      <w:r w:rsidR="00FE22B6">
        <w:rPr>
          <w:rFonts w:ascii="Times New Roman" w:eastAsia="MS Mincho" w:hAnsi="Times New Roman" w:cs="Times New Roman"/>
          <w:sz w:val="32"/>
          <w:szCs w:val="32"/>
        </w:rPr>
        <w:t>)</w:t>
      </w:r>
      <w:r w:rsidRPr="00B26A1B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Приложения обозначают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прописными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буквами русского алфавита, начиная с А, за исключением букв Ё, З, Й, О, Ч, Ь, Ы, Ъ. После слова "Приложение" следует буква, обозначающая его последовательность. Допускается обозначение приложений буквами латинского алфавита, за исключением букв I и O. Если в документе одно приложение, оно обозначается "Приложение А".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Приложения должны иметь общую с остальной частью документа сквозную нумерацию страниц.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Требования к шрифту текста, используемого в приложении, соответствуют требованиях ко всему документу за исключением представления объемных листингов программы, </w:t>
      </w:r>
      <w:r w:rsidR="00C17D19">
        <w:rPr>
          <w:rFonts w:eastAsia="MS Mincho"/>
          <w:sz w:val="32"/>
          <w:szCs w:val="32"/>
        </w:rPr>
        <w:t xml:space="preserve">статистических таблиц и экономических данных </w:t>
      </w:r>
      <w:r>
        <w:rPr>
          <w:rFonts w:eastAsia="MS Mincho"/>
          <w:sz w:val="32"/>
          <w:szCs w:val="32"/>
        </w:rPr>
        <w:t xml:space="preserve">в этом случае размер шрифта </w:t>
      </w:r>
      <w:r w:rsidR="00581F3E">
        <w:rPr>
          <w:rFonts w:eastAsia="MS Mincho"/>
          <w:sz w:val="32"/>
          <w:szCs w:val="32"/>
        </w:rPr>
        <w:t>и межстрочный интервал могут</w:t>
      </w:r>
      <w:r>
        <w:rPr>
          <w:rFonts w:eastAsia="MS Mincho"/>
          <w:sz w:val="32"/>
          <w:szCs w:val="32"/>
        </w:rPr>
        <w:t xml:space="preserve"> быть уменьшен</w:t>
      </w:r>
      <w:r w:rsidR="00581F3E">
        <w:rPr>
          <w:rFonts w:eastAsia="MS Mincho"/>
          <w:sz w:val="32"/>
          <w:szCs w:val="32"/>
        </w:rPr>
        <w:t>ы</w:t>
      </w:r>
      <w:r>
        <w:rPr>
          <w:rFonts w:eastAsia="MS Mincho"/>
          <w:sz w:val="32"/>
          <w:szCs w:val="32"/>
        </w:rPr>
        <w:t xml:space="preserve">, но без существенного ухудшения </w:t>
      </w:r>
      <w:r w:rsidR="00581F3E">
        <w:rPr>
          <w:rFonts w:eastAsia="MS Mincho"/>
          <w:sz w:val="32"/>
          <w:szCs w:val="32"/>
        </w:rPr>
        <w:t>удобочитаемости</w:t>
      </w:r>
      <w:r>
        <w:rPr>
          <w:rFonts w:eastAsia="MS Mincho"/>
          <w:sz w:val="32"/>
          <w:szCs w:val="32"/>
        </w:rPr>
        <w:t xml:space="preserve"> при печати.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1850C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196691" cy="1609966"/>
            <wp:effectExtent l="19050" t="19050" r="13359" b="28334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86" cy="161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ind w:firstLine="709"/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8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Оформление приложения</w:t>
      </w:r>
    </w:p>
    <w:p w:rsidR="00371E8C" w:rsidRPr="00B26A1B" w:rsidRDefault="0010368D" w:rsidP="00F40D09">
      <w:pPr>
        <w:pStyle w:val="3"/>
        <w:spacing w:before="0" w:after="0"/>
        <w:ind w:left="709"/>
        <w:jc w:val="center"/>
        <w:rPr>
          <w:rFonts w:ascii="Times New Roman" w:hAnsi="Times New Roman" w:cs="Times New Roman"/>
          <w:sz w:val="32"/>
          <w:szCs w:val="32"/>
        </w:rPr>
      </w:pPr>
      <w:bookmarkStart w:id="1" w:name="_Toc194919115"/>
      <w:r>
        <w:rPr>
          <w:rFonts w:ascii="Times New Roman" w:hAnsi="Times New Roman" w:cs="Times New Roman"/>
          <w:sz w:val="32"/>
          <w:szCs w:val="32"/>
        </w:rPr>
        <w:t>6</w:t>
      </w:r>
      <w:r w:rsidR="00FE22B6">
        <w:rPr>
          <w:rFonts w:ascii="Times New Roman" w:hAnsi="Times New Roman" w:cs="Times New Roman"/>
          <w:sz w:val="32"/>
          <w:szCs w:val="32"/>
        </w:rPr>
        <w:t xml:space="preserve">. </w:t>
      </w:r>
      <w:r w:rsidR="00C17D19">
        <w:rPr>
          <w:rFonts w:ascii="Times New Roman" w:hAnsi="Times New Roman" w:cs="Times New Roman"/>
          <w:sz w:val="32"/>
          <w:szCs w:val="32"/>
        </w:rPr>
        <w:t xml:space="preserve">ОФОРМЛЕНИЕ </w:t>
      </w:r>
      <w:r w:rsidR="00FE22B6" w:rsidRPr="00B26A1B">
        <w:rPr>
          <w:rFonts w:ascii="Times New Roman" w:hAnsi="Times New Roman" w:cs="Times New Roman"/>
          <w:sz w:val="32"/>
          <w:szCs w:val="32"/>
        </w:rPr>
        <w:t>БИБЛИОГРАФИЧЕСК</w:t>
      </w:r>
      <w:r w:rsidR="00C17D19">
        <w:rPr>
          <w:rFonts w:ascii="Times New Roman" w:hAnsi="Times New Roman" w:cs="Times New Roman"/>
          <w:sz w:val="32"/>
          <w:szCs w:val="32"/>
        </w:rPr>
        <w:t>ОГО</w:t>
      </w:r>
      <w:r w:rsidR="00FE22B6" w:rsidRPr="00B26A1B">
        <w:rPr>
          <w:rFonts w:ascii="Times New Roman" w:hAnsi="Times New Roman" w:cs="Times New Roman"/>
          <w:sz w:val="32"/>
          <w:szCs w:val="32"/>
        </w:rPr>
        <w:t xml:space="preserve"> АППАРАТ</w:t>
      </w:r>
      <w:bookmarkEnd w:id="1"/>
      <w:r w:rsidR="00C17D19">
        <w:rPr>
          <w:rFonts w:ascii="Times New Roman" w:hAnsi="Times New Roman" w:cs="Times New Roman"/>
          <w:sz w:val="32"/>
          <w:szCs w:val="32"/>
        </w:rPr>
        <w:t>А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может быть условно разделено на две части: нормативные правовые акты и научная методическая литература.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Нормативные правовые акты располагаются в соответствии с их юридической силой: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международные законодательные акты —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Конституция РФ;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кодексы – по алфавиту;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законы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указы Президента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Правительства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министерств и ведомств в последовательности –приказы, постановления, положения, инструкции министерства – по алфавиту, акты – по хронологии.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списке использованн</w:t>
      </w:r>
      <w:r w:rsidR="00FE22B6" w:rsidRPr="00AD445B">
        <w:rPr>
          <w:sz w:val="32"/>
          <w:szCs w:val="32"/>
        </w:rPr>
        <w:t>ых</w:t>
      </w:r>
      <w:r w:rsidRPr="00AD445B">
        <w:rPr>
          <w:sz w:val="32"/>
          <w:szCs w:val="32"/>
        </w:rPr>
        <w:t xml:space="preserve"> </w:t>
      </w:r>
      <w:r w:rsidR="00FE22B6" w:rsidRPr="00AD445B">
        <w:rPr>
          <w:sz w:val="32"/>
          <w:szCs w:val="32"/>
        </w:rPr>
        <w:t>источников (</w:t>
      </w:r>
      <w:r w:rsidRPr="00AD445B">
        <w:rPr>
          <w:sz w:val="32"/>
          <w:szCs w:val="32"/>
        </w:rPr>
        <w:t>литературы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 должно быть указано полное название акта, дата его принятия, номер, а также официальный источник опубликования. Например: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Федеральный закон от 26 февраля </w:t>
      </w:r>
      <w:smartTag w:uri="urn:schemas-microsoft-com:office:smarttags" w:element="metricconverter">
        <w:smartTagPr>
          <w:attr w:name="ProductID" w:val="1995 г"/>
        </w:smartTagPr>
        <w:r w:rsidRPr="00AD445B">
          <w:rPr>
            <w:sz w:val="32"/>
            <w:szCs w:val="32"/>
          </w:rPr>
          <w:t>1995 г</w:t>
        </w:r>
      </w:smartTag>
      <w:r w:rsidRPr="00AD445B">
        <w:rPr>
          <w:sz w:val="32"/>
          <w:szCs w:val="32"/>
        </w:rPr>
        <w:t>. № 208-ФЗ «Об акционерных обществах» // Собрание законодательства Российской Федерации, 1996. - № 1, ст. 1.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составляют непосредственно по произведению печати или выписывают из каталогов и библиографических указателей полностью, без пропусков каких-либо элементов, сокращений заглавий и т. п.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Ниже приведены примеры библиографического описания различных видов произведений печати:</w:t>
      </w:r>
    </w:p>
    <w:p w:rsidR="00371E8C" w:rsidRPr="00AD445B" w:rsidRDefault="00371E8C" w:rsidP="00F40D09">
      <w:pPr>
        <w:ind w:firstLine="709"/>
        <w:jc w:val="both"/>
        <w:rPr>
          <w:i/>
          <w:sz w:val="32"/>
          <w:szCs w:val="32"/>
        </w:rPr>
      </w:pPr>
      <w:r w:rsidRPr="00AD445B">
        <w:rPr>
          <w:i/>
          <w:sz w:val="32"/>
          <w:szCs w:val="32"/>
        </w:rPr>
        <w:t>1. Государственные стандарты и сборники документов:</w:t>
      </w:r>
    </w:p>
    <w:p w:rsidR="00371E8C" w:rsidRPr="00AD445B" w:rsidRDefault="00F57660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</w:t>
      </w:r>
      <w:r w:rsidR="00371E8C" w:rsidRPr="00AD445B">
        <w:rPr>
          <w:sz w:val="32"/>
          <w:szCs w:val="32"/>
        </w:rPr>
        <w:t>иблиографическое описание документа. Общие требования и правила составления: ГОСТ 7.1.84. – Введ. 01.01.86. – М, 1984. – 75 с. – (Система стандартов по информ., библ. и изд. делу).</w:t>
      </w:r>
    </w:p>
    <w:p w:rsidR="00371E8C" w:rsidRPr="00AD445B" w:rsidRDefault="00371E8C" w:rsidP="00F40D09">
      <w:pPr>
        <w:shd w:val="clear" w:color="auto" w:fill="FFFFFF"/>
        <w:tabs>
          <w:tab w:val="left" w:pos="355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2. Книга под фамилией автора: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Бирюков П. Н. Международное право: Учеб. пособ. / П. Н. Бирюков. – 2-е изд., перераб. и доп. – М.: Юристъ, 2000. – 416 с.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Борисов И. И. Воронежский государственный университет всту</w:t>
      </w:r>
      <w:r w:rsidRPr="00AD445B">
        <w:rPr>
          <w:sz w:val="32"/>
          <w:szCs w:val="32"/>
        </w:rPr>
        <w:softHyphen/>
        <w:t xml:space="preserve">пает в </w:t>
      </w:r>
      <w:r w:rsidRPr="00AD445B">
        <w:rPr>
          <w:sz w:val="32"/>
          <w:szCs w:val="32"/>
          <w:lang w:val="en-US"/>
        </w:rPr>
        <w:t>XXI</w:t>
      </w:r>
      <w:r w:rsidRPr="00AD445B">
        <w:rPr>
          <w:sz w:val="32"/>
          <w:szCs w:val="32"/>
        </w:rPr>
        <w:t xml:space="preserve"> век: Размышления о настоящем и будущем / И. И. Борисов. – Воронеж: Изд-во ВГУ, 2001. – 120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3. Книга под заглавием: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Государственная и местная власть: правовые проблемы: Россия – Испания: Сб. науч. тр. – Воронеж: Изд-во ВГУ, 2000. – 312 с.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Культурология: Учеб. пособ. для студ. вузов / Под ред. А. И. Марковой. – 3-е изд. – М.: ЮНИТИ-ДАНА, 2000. – 315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4. Статья из журнала: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Иванова Е. Ю. На грани элитарной и массовой культур: К осмыс</w:t>
      </w:r>
      <w:r w:rsidRPr="00AD445B">
        <w:rPr>
          <w:sz w:val="32"/>
          <w:szCs w:val="32"/>
        </w:rPr>
        <w:softHyphen/>
        <w:t>лению «игрового пространства» русского авангарда / Е. Ю. Иванова // Об</w:t>
      </w:r>
      <w:r w:rsidRPr="00AD445B">
        <w:rPr>
          <w:sz w:val="32"/>
          <w:szCs w:val="32"/>
        </w:rPr>
        <w:softHyphen/>
        <w:t>ществ, науки и современность. – 2001. – № 1. – С. 162-174.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5. Статья из газеты: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Козлов М. Очеловеченность человека / М. Козлов // Кн. обозре</w:t>
      </w:r>
      <w:r w:rsidRPr="00AD445B">
        <w:rPr>
          <w:sz w:val="32"/>
          <w:szCs w:val="32"/>
        </w:rPr>
        <w:softHyphen/>
        <w:t>ние. – 2001. – 4 июня. – С. 10.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6. Статья из сборника: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Астафьев Ю. В. Судебная власть: федеральный и региональный уровни / Ю. В. Астафьев, В. А. Панюшкин // Государственная и местная власть: правовые проблемы: (Россия – Испания): Сб. науч. тр. – Воро</w:t>
      </w:r>
      <w:r w:rsidRPr="00AD445B">
        <w:rPr>
          <w:sz w:val="32"/>
          <w:szCs w:val="32"/>
        </w:rPr>
        <w:softHyphen/>
        <w:t>неж, 2000. – С. 75-92.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7. Статья из собрания сочинений: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Локк Дж. Опыт о веротерпимости / Джон Локк // Собр. соч.: В 3-х т. – М., 1985. –Т. З. – С. 66-90.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8. Рецензия: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Моряков В. И. [Рецензия] / В.И. Моряков // Вопр. истории. – 2001. – № 3. – С. 160-162. – Рец. на кн.: Человек эпохи Просвещения: Сб. ст. / Отв. ред. Г. С. Кучеренко. – М.: Наука, 1999. – 224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9. Авторефераты диссертаций: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Жукова Е. Н. Политический центризм в России: Автореф. дис. ... канд. филос. наук / Жукова Елена Николаевна. – М., 2000. – 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10. Нормативные акты: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О государственной судебно-экспертной деятельности в Россий</w:t>
      </w:r>
      <w:r w:rsidRPr="00AD445B">
        <w:rPr>
          <w:sz w:val="32"/>
          <w:szCs w:val="32"/>
        </w:rPr>
        <w:softHyphen/>
        <w:t xml:space="preserve">ской Федерации: Федер. закон от 31 мая </w:t>
      </w:r>
      <w:smartTag w:uri="urn:schemas-microsoft-com:office:smarttags" w:element="metricconverter">
        <w:smartTagPr>
          <w:attr w:name="ProductID" w:val="2001 г"/>
        </w:smartTagPr>
        <w:r w:rsidRPr="00AD445B">
          <w:rPr>
            <w:sz w:val="32"/>
            <w:szCs w:val="32"/>
          </w:rPr>
          <w:t>2001 г</w:t>
        </w:r>
      </w:smartTag>
      <w:r w:rsidRPr="00AD445B">
        <w:rPr>
          <w:sz w:val="32"/>
          <w:szCs w:val="32"/>
        </w:rPr>
        <w:t>. № 73-ФЗ // Ведомости Федер. Собр. Рос. Федерации. – 2001. – № 17. – Ст. 940. – С. 11-28.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11. Библиографическое описание документа из Internet:</w:t>
      </w:r>
    </w:p>
    <w:p w:rsidR="00371E8C" w:rsidRPr="00AD445B" w:rsidRDefault="00371E8C" w:rsidP="00F57660">
      <w:pPr>
        <w:shd w:val="clear" w:color="auto" w:fill="FFFFFF"/>
        <w:ind w:right="-284"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Бычкова Л. С. Конструктивизм / Л. С. Бычкова // Культурология </w:t>
      </w:r>
      <w:r w:rsidRPr="00AD445B">
        <w:rPr>
          <w:sz w:val="32"/>
          <w:szCs w:val="32"/>
          <w:lang w:val="en-US"/>
        </w:rPr>
        <w:t>XX</w:t>
      </w:r>
      <w:r w:rsidRPr="00AD445B">
        <w:rPr>
          <w:sz w:val="32"/>
          <w:szCs w:val="32"/>
        </w:rPr>
        <w:t xml:space="preserve"> век – «К».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philosophy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ru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edu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ref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enc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Психология смысла: природа, строение и динамика Леонтьева Д. А. – Первое изд. – 1999.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smysl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ru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annot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php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12. Архивные материалы: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Материалы следственной комиссии, учрежденной в связи с рас</w:t>
      </w:r>
      <w:r w:rsidRPr="00AD445B">
        <w:rPr>
          <w:sz w:val="32"/>
          <w:szCs w:val="32"/>
        </w:rPr>
        <w:softHyphen/>
        <w:t>пространением в воскресных школах антиправительственной пропа</w:t>
      </w:r>
      <w:r w:rsidRPr="00AD445B">
        <w:rPr>
          <w:sz w:val="32"/>
          <w:szCs w:val="32"/>
        </w:rPr>
        <w:softHyphen/>
        <w:t xml:space="preserve">ганды (ЦГИАЛ СССР. Ф. 1282. Оп. 1. Д. </w:t>
      </w:r>
      <w:smartTag w:uri="urn:schemas-microsoft-com:office:smarttags" w:element="metricconverter">
        <w:smartTagPr>
          <w:attr w:name="ProductID" w:val="74. Л"/>
        </w:smartTagPr>
        <w:r w:rsidRPr="00AD445B">
          <w:rPr>
            <w:sz w:val="32"/>
            <w:szCs w:val="32"/>
          </w:rPr>
          <w:t>74. Л</w:t>
        </w:r>
      </w:smartTag>
      <w:r w:rsidRPr="00AD445B">
        <w:rPr>
          <w:sz w:val="32"/>
          <w:szCs w:val="32"/>
        </w:rPr>
        <w:t>. 5-6).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shd w:val="clear" w:color="auto" w:fill="FFFFFF"/>
        <w:ind w:firstLine="709"/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4870975" cy="3924927"/>
            <wp:effectExtent l="19050" t="19050" r="24875" b="1842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75" cy="39249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AD445B" w:rsidRDefault="00B26A1B" w:rsidP="00F40D09">
      <w:pPr>
        <w:shd w:val="clear" w:color="auto" w:fill="FFFFFF"/>
        <w:ind w:right="-284"/>
        <w:jc w:val="center"/>
        <w:rPr>
          <w:sz w:val="32"/>
          <w:szCs w:val="32"/>
        </w:rPr>
      </w:pP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8</w:t>
      </w:r>
      <w:r w:rsidRPr="00AD445B">
        <w:rPr>
          <w:sz w:val="32"/>
          <w:szCs w:val="32"/>
        </w:rPr>
        <w:t xml:space="preserve"> – Пример оформления списка использованных источников</w:t>
      </w:r>
    </w:p>
    <w:p w:rsidR="00B26A1B" w:rsidRPr="00AD445B" w:rsidRDefault="00B26A1B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bookmarkStart w:id="2" w:name="_Toc194919116"/>
    </w:p>
    <w:p w:rsidR="00371E8C" w:rsidRPr="00AD445B" w:rsidRDefault="00371E8C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AD445B">
        <w:rPr>
          <w:rFonts w:ascii="Times New Roman" w:hAnsi="Times New Roman" w:cs="Times New Roman"/>
          <w:sz w:val="32"/>
          <w:szCs w:val="32"/>
        </w:rPr>
        <w:t>Правила оформления библиографических ссылок</w:t>
      </w:r>
      <w:bookmarkEnd w:id="2"/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Библиографическая ссылка </w:t>
      </w:r>
      <w:r w:rsidR="00B26A1B" w:rsidRPr="00AD445B">
        <w:rPr>
          <w:sz w:val="32"/>
          <w:szCs w:val="32"/>
        </w:rPr>
        <w:t>–</w:t>
      </w:r>
      <w:r w:rsidRPr="00AD445B">
        <w:rPr>
          <w:sz w:val="32"/>
          <w:szCs w:val="32"/>
        </w:rPr>
        <w:t xml:space="preserve"> совокупность библиографических сведений о цитируемом, рассматриваемом или упоминаемом в тексте работы том или ином документе (его составной части или группе документов), необходимых для его общей характеристики, идентификации и поиска.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оформлении таких ссылок допускаются некоторые отклонения от общих правил библиографического описания источников.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включении элементов описания в основной текст соблюдаются правила оформления текста, а не библиографического описания, в частности, при употреблении кавычек (основное заглавие, заглавие серийных изданий пишут в кавычках), при расположении инициалов или имен (они предшествуют фамилиям авторов, а не следуют за ними).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текст цитируется не по первоисточнику, а по другому изданию или иному источнику, то ссылку следует начинать словами «Цит. по: ...», либо «Цит. по кн.: ...», либо «Цит. по ст.: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текст, к которому относится ссылка, не цитируется, а лишь упоминается, то пользуются начальными словами «См.», «См. об этом».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надо подчеркнуть, что источник, на который делается ссылка, – лишь один из многих, где подтверждается, или высказывается, или иллюстрируется положение основного текста, то в таких случаях используют слова «См., например, ...», «См., в частности,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нужно показать, что ссылка представляет дополнительную литературу (информацию), указать следует «См. также: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 месту расположения относительно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библиографические ссылки разделяются на: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внутритекстовые, т. е. являются частью основного текста;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подстрочные, т. е. вынесенные из текста в низ страницы. 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Внутритекстовые ссылки используются, когда значительная часть ссылок вошла в основной текст работы неразрывно. Изъять ее из текста невозможно, не заменив этот текст другим. В этом случае в скобках указываются лишь выходные данные и номер страницы, на которой напечатано цитируемое место, или только выходные данные (если номер страницы указан в тексте), или только номер страницы (если ссылка повторная). Например: сделки, совершенные с целью, заведомо противной основам правопорядка и нравственности (Гражданский кодекс РФ, ст. 169).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тех случаях, когда студент приводит ссылки в конце каждой страницы своей работы в виде подстрочных ссылок, для связи их с текстом используются знаки сносок в виде звездочки или цифры. Если ссылок более четырех, то использовать звездочки нецелесообразно. Знак сноски следует располагать в том месте текста, где по смыслу заканчивается мысль автора.</w:t>
      </w:r>
    </w:p>
    <w:p w:rsidR="00FE22B6" w:rsidRPr="00AD445B" w:rsidRDefault="00FE22B6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Первичная подстрочная ссылка включает в себя все обязательные элементы описания книги. Даже если часть элементов (например, фамилия автора) содержится в основном тексте, их рекомендуется повторять в ссылке. При этом знак сноски ставится после цитаты, если поясняющий текст предшествует цитате или включен в ее середину.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повторных ссылках полное описание источника дается только при первой сноске. В последующих сносках вместо заглавия приводят условное обозначение. Если несколько ссылок на один и тот же источник приводятся на одной странице книги или статьи, то в сносках проставляют слова «Там же» и номер страницы, на которую делается ссылка.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Существует несколько способов связи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с описанием источника. Чаще всего для этой цели служит порядковый номер источника, указанного в библиографическом списке, в основном тексте этот номер берется в квадратные скобки</w:t>
      </w:r>
      <w:r w:rsidR="00FE22B6" w:rsidRPr="00AD445B">
        <w:rPr>
          <w:sz w:val="32"/>
          <w:szCs w:val="32"/>
        </w:rPr>
        <w:t xml:space="preserve"> (пример приведен на рисунке </w:t>
      </w:r>
      <w:r w:rsidR="0010368D" w:rsidRPr="00AD445B">
        <w:rPr>
          <w:sz w:val="32"/>
          <w:szCs w:val="32"/>
        </w:rPr>
        <w:t>9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. </w:t>
      </w:r>
    </w:p>
    <w:p w:rsidR="00E266F8" w:rsidRPr="00AD445B" w:rsidRDefault="00E266F8" w:rsidP="00F40D09">
      <w:pPr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5934075" cy="39052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9</w:t>
      </w:r>
      <w:r w:rsidRPr="00AD445B">
        <w:rPr>
          <w:sz w:val="32"/>
          <w:szCs w:val="32"/>
        </w:rPr>
        <w:t xml:space="preserve"> – Пример корректного оформления ссылок на источники</w:t>
      </w:r>
    </w:p>
    <w:p w:rsidR="003E1E8E" w:rsidRPr="00AD445B" w:rsidRDefault="003E1E8E" w:rsidP="00F40D09">
      <w:pPr>
        <w:jc w:val="center"/>
        <w:rPr>
          <w:sz w:val="32"/>
          <w:szCs w:val="32"/>
        </w:rPr>
      </w:pPr>
    </w:p>
    <w:p w:rsidR="00FE22B6" w:rsidRPr="00AD445B" w:rsidRDefault="00FE22B6" w:rsidP="00FE22B6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необходимо указать конкретную страницу источника, она также заключается в квадратную скобку. Например: [11, С.35], что означает: 11 источник, 35 страница.</w:t>
      </w:r>
    </w:p>
    <w:p w:rsidR="003E1E8E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</w:t>
      </w:r>
      <w:r w:rsidRPr="00B26A1B">
        <w:rPr>
          <w:sz w:val="32"/>
          <w:szCs w:val="32"/>
        </w:rPr>
        <w:t>, что если указывается ссылка на интернет-источник, необходимо указывать полный путь к документу либо веб-странице. Крайне не рекомендуется злоупотреблять ссылками на Википедию. Категорически запрещено использовать в качестве ссылок на используемые источники материалы чужих рефератов, курсовых работ</w:t>
      </w:r>
      <w:r w:rsidR="003E3866">
        <w:rPr>
          <w:sz w:val="32"/>
          <w:szCs w:val="32"/>
        </w:rPr>
        <w:t>, дипломов</w:t>
      </w:r>
      <w:r w:rsidRPr="00B26A1B">
        <w:rPr>
          <w:sz w:val="32"/>
          <w:szCs w:val="32"/>
        </w:rPr>
        <w:t>.</w:t>
      </w:r>
    </w:p>
    <w:p w:rsidR="003E1E8E" w:rsidRPr="005C0867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Если при оформлении работы ссылки на литературу не будут оформлены надлежащим образом, при проверке работы на оригинальность автор может быть обвинен в плагиате материалов. Чем тщательнее будет проведен</w:t>
      </w:r>
      <w:r w:rsidR="003E3866">
        <w:rPr>
          <w:sz w:val="32"/>
          <w:szCs w:val="32"/>
        </w:rPr>
        <w:t>ы</w:t>
      </w:r>
      <w:r>
        <w:rPr>
          <w:sz w:val="32"/>
          <w:szCs w:val="32"/>
        </w:rPr>
        <w:t xml:space="preserve"> подбор, формировани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и оформлени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списка использованных источников, тем проще будет пройти любые проверки на оригинальность работы.</w:t>
      </w:r>
    </w:p>
    <w:p w:rsidR="00176C0B" w:rsidRDefault="00176C0B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C0867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Бланк титульного листа письменной работы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ВОРОНЕЖСКИЙ ИНСТИТУТ ВЫСОКИХ ТЕХНОЛОГИЙ – АНОО ВПО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Факультет ________________________ обучения</w:t>
      </w:r>
    </w:p>
    <w:p w:rsidR="004401D9" w:rsidRPr="004401D9" w:rsidRDefault="004401D9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 w:rsidRPr="004401D9">
        <w:t>Направление</w:t>
      </w:r>
      <w:r>
        <w:t xml:space="preserve"> (С</w:t>
      </w:r>
      <w:r w:rsidRPr="004401D9">
        <w:t>пециальность</w:t>
      </w:r>
      <w:r>
        <w:t>)  _____________</w:t>
      </w:r>
      <w:r w:rsidRPr="004401D9">
        <w:t>"_____________________________________"</w:t>
      </w:r>
    </w:p>
    <w:p w:rsidR="004401D9" w:rsidRPr="004401D9" w:rsidRDefault="004401D9" w:rsidP="004401D9">
      <w:pPr>
        <w:rPr>
          <w:sz w:val="16"/>
          <w:szCs w:val="16"/>
        </w:rPr>
      </w:pPr>
      <w:r>
        <w:t xml:space="preserve">                                                                   </w:t>
      </w:r>
      <w:r>
        <w:rPr>
          <w:sz w:val="16"/>
          <w:szCs w:val="16"/>
        </w:rPr>
        <w:t>шифр                                                     название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3150D" w:rsidP="004401D9">
      <w:pPr>
        <w:jc w:val="center"/>
      </w:pPr>
      <w:r>
        <w:t>________________________________________________</w:t>
      </w:r>
    </w:p>
    <w:p w:rsidR="0043150D" w:rsidRPr="0043150D" w:rsidRDefault="0043150D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вид работы (Курсовая работа, курсовой проект, эссе, реферат, доклад и т.д.)</w:t>
      </w:r>
    </w:p>
    <w:p w:rsidR="004401D9" w:rsidRDefault="004401D9" w:rsidP="004401D9">
      <w:pPr>
        <w:jc w:val="center"/>
      </w:pPr>
    </w:p>
    <w:p w:rsidR="004401D9" w:rsidRPr="00A5399B" w:rsidRDefault="004401D9" w:rsidP="004401D9">
      <w:pPr>
        <w:jc w:val="center"/>
      </w:pPr>
      <w:r>
        <w:t>по дисциплине "____________________________________________________</w:t>
      </w:r>
      <w:r w:rsidR="00580914">
        <w:t>______________</w:t>
      </w:r>
      <w:r>
        <w:t>"</w:t>
      </w:r>
    </w:p>
    <w:p w:rsidR="004401D9" w:rsidRDefault="004401D9" w:rsidP="004401D9">
      <w:pPr>
        <w:jc w:val="center"/>
      </w:pPr>
    </w:p>
    <w:p w:rsidR="00580914" w:rsidRDefault="00580914" w:rsidP="004401D9">
      <w:pPr>
        <w:jc w:val="center"/>
      </w:pPr>
    </w:p>
    <w:p w:rsidR="004401D9" w:rsidRDefault="004401D9" w:rsidP="004401D9">
      <w:pPr>
        <w:jc w:val="center"/>
      </w:pPr>
      <w:r>
        <w:t>на тему "_________________________________________________________________________"</w:t>
      </w:r>
    </w:p>
    <w:p w:rsidR="004401D9" w:rsidRDefault="004401D9" w:rsidP="004401D9"/>
    <w:p w:rsidR="004401D9" w:rsidRDefault="004401D9" w:rsidP="004401D9"/>
    <w:p w:rsidR="005F6D57" w:rsidRDefault="005F6D57" w:rsidP="004401D9"/>
    <w:p w:rsidR="005F6D57" w:rsidRDefault="005F6D57" w:rsidP="004401D9"/>
    <w:p w:rsidR="004401D9" w:rsidRDefault="004401D9" w:rsidP="004401D9"/>
    <w:p w:rsidR="004401D9" w:rsidRDefault="004401D9" w:rsidP="004401D9">
      <w:pPr>
        <w:jc w:val="right"/>
      </w:pPr>
      <w:r>
        <w:t>Выполнил: студент группы ________________</w:t>
      </w:r>
    </w:p>
    <w:p w:rsidR="004401D9" w:rsidRPr="004401D9" w:rsidRDefault="004401D9" w:rsidP="004401D9">
      <w:pPr>
        <w:ind w:left="8222"/>
        <w:rPr>
          <w:sz w:val="16"/>
          <w:szCs w:val="16"/>
        </w:rPr>
      </w:pPr>
      <w:r>
        <w:rPr>
          <w:sz w:val="16"/>
          <w:szCs w:val="16"/>
        </w:rPr>
        <w:t>н</w:t>
      </w:r>
      <w:r w:rsidRPr="004401D9">
        <w:rPr>
          <w:sz w:val="16"/>
          <w:szCs w:val="16"/>
        </w:rPr>
        <w:t>азвание группы</w:t>
      </w:r>
    </w:p>
    <w:p w:rsidR="004401D9" w:rsidRDefault="004401D9" w:rsidP="004401D9">
      <w:pPr>
        <w:jc w:val="right"/>
      </w:pPr>
      <w:r w:rsidRPr="004401D9">
        <w:rPr>
          <w:sz w:val="16"/>
          <w:szCs w:val="16"/>
        </w:rP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>ФИО студента</w:t>
      </w:r>
    </w:p>
    <w:p w:rsidR="004401D9" w:rsidRDefault="004401D9" w:rsidP="004401D9">
      <w:pPr>
        <w:jc w:val="right"/>
      </w:pPr>
    </w:p>
    <w:p w:rsidR="00580914" w:rsidRDefault="00580914" w:rsidP="00580914">
      <w:pPr>
        <w:ind w:left="5103"/>
      </w:pPr>
      <w:r>
        <w:t>Подпись студента: _______________________</w:t>
      </w:r>
    </w:p>
    <w:p w:rsidR="00580914" w:rsidRDefault="00580914" w:rsidP="004401D9">
      <w:pPr>
        <w:jc w:val="right"/>
      </w:pPr>
    </w:p>
    <w:p w:rsidR="00580914" w:rsidRDefault="00580914" w:rsidP="004401D9">
      <w:pPr>
        <w:jc w:val="right"/>
      </w:pPr>
    </w:p>
    <w:p w:rsidR="004401D9" w:rsidRDefault="004401D9" w:rsidP="004401D9">
      <w:pPr>
        <w:jc w:val="right"/>
      </w:pPr>
      <w:r>
        <w:t>Руководитель: ___________________________</w:t>
      </w:r>
    </w:p>
    <w:p w:rsidR="004401D9" w:rsidRPr="004401D9" w:rsidRDefault="004401D9" w:rsidP="004401D9">
      <w:pPr>
        <w:ind w:left="7088"/>
        <w:rPr>
          <w:sz w:val="16"/>
          <w:szCs w:val="16"/>
        </w:rPr>
      </w:pPr>
      <w:r>
        <w:rPr>
          <w:sz w:val="16"/>
          <w:szCs w:val="16"/>
        </w:rPr>
        <w:t>должность, научная степень</w:t>
      </w:r>
    </w:p>
    <w:p w:rsidR="004401D9" w:rsidRDefault="004401D9" w:rsidP="004401D9">
      <w:pPr>
        <w:jc w:val="right"/>
      </w:pPr>
      <w: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 xml:space="preserve">ФИО </w:t>
      </w:r>
      <w:r>
        <w:rPr>
          <w:sz w:val="16"/>
          <w:szCs w:val="16"/>
        </w:rPr>
        <w:t>руководителя</w:t>
      </w:r>
    </w:p>
    <w:p w:rsidR="004401D9" w:rsidRDefault="004401D9" w:rsidP="004401D9">
      <w:pPr>
        <w:jc w:val="right"/>
      </w:pPr>
    </w:p>
    <w:p w:rsidR="004401D9" w:rsidRDefault="004401D9" w:rsidP="004401D9"/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Дата сдачи работы: </w:t>
      </w:r>
      <w:r>
        <w:tab/>
        <w:t xml:space="preserve"> 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Дата защиты работы: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Оценка</w:t>
      </w:r>
      <w:r w:rsidR="00504886">
        <w:t xml:space="preserve"> (зачёт)</w:t>
      </w:r>
      <w:r>
        <w:t>:___________________________</w:t>
      </w:r>
      <w:r w:rsidR="00580914">
        <w:t>_</w:t>
      </w:r>
    </w:p>
    <w:p w:rsidR="004401D9" w:rsidRDefault="004401D9" w:rsidP="004401D9">
      <w:pPr>
        <w:ind w:left="4962"/>
      </w:pPr>
    </w:p>
    <w:p w:rsidR="004401D9" w:rsidRDefault="004401D9" w:rsidP="004401D9">
      <w:pPr>
        <w:ind w:left="4962"/>
      </w:pPr>
      <w:r>
        <w:t>Подпись</w:t>
      </w:r>
      <w:r w:rsidR="00580914">
        <w:t xml:space="preserve"> руководителя: ___________________</w:t>
      </w: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A649D" w:rsidRPr="00580914" w:rsidRDefault="004401D9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80914">
        <w:rPr>
          <w:rFonts w:ascii="Times New Roman" w:hAnsi="Times New Roman" w:cs="Times New Roman"/>
          <w:color w:val="auto"/>
          <w:sz w:val="24"/>
          <w:szCs w:val="24"/>
        </w:rPr>
        <w:t>ВОРОНЕЖ</w:t>
      </w:r>
      <w:r w:rsidR="00580914" w:rsidRPr="00580914">
        <w:rPr>
          <w:rFonts w:ascii="Times New Roman" w:hAnsi="Times New Roman" w:cs="Times New Roman"/>
          <w:color w:val="auto"/>
          <w:sz w:val="24"/>
          <w:szCs w:val="24"/>
        </w:rPr>
        <w:t>, __________</w:t>
      </w:r>
    </w:p>
    <w:p w:rsidR="002A649D" w:rsidRPr="002A649D" w:rsidRDefault="002A649D" w:rsidP="005F6D57">
      <w:pPr>
        <w:rPr>
          <w:b/>
          <w:sz w:val="32"/>
          <w:szCs w:val="32"/>
        </w:rPr>
      </w:pPr>
      <w:r w:rsidRPr="002A649D">
        <w:rPr>
          <w:b/>
          <w:sz w:val="32"/>
          <w:szCs w:val="32"/>
        </w:rPr>
        <w:br w:type="page"/>
      </w:r>
    </w:p>
    <w:p w:rsidR="002A649D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Бланк отзыва руководителя курсовой работы (проекта)</w:t>
      </w:r>
    </w:p>
    <w:p w:rsidR="0043150D" w:rsidRDefault="0043150D" w:rsidP="0043150D">
      <w:pPr>
        <w:ind w:right="-2"/>
        <w:jc w:val="center"/>
        <w:rPr>
          <w:caps/>
        </w:rPr>
      </w:pPr>
    </w:p>
    <w:p w:rsidR="0043150D" w:rsidRDefault="0043150D" w:rsidP="0043150D">
      <w:pPr>
        <w:ind w:right="-2"/>
        <w:jc w:val="center"/>
        <w:rPr>
          <w:caps/>
        </w:rPr>
      </w:pPr>
      <w:r w:rsidRPr="007F191D">
        <w:rPr>
          <w:caps/>
        </w:rPr>
        <w:t>Воронежский институт высоких технологий – АНОО ВПО</w:t>
      </w:r>
    </w:p>
    <w:p w:rsidR="00504886" w:rsidRDefault="00504886" w:rsidP="00504886">
      <w:pPr>
        <w:jc w:val="center"/>
      </w:pPr>
    </w:p>
    <w:p w:rsidR="00504886" w:rsidRDefault="00504886" w:rsidP="00504886">
      <w:pPr>
        <w:jc w:val="center"/>
      </w:pPr>
      <w:r>
        <w:t>Факультет ________________________ обучения</w:t>
      </w:r>
    </w:p>
    <w:p w:rsidR="00504886" w:rsidRPr="004401D9" w:rsidRDefault="00504886" w:rsidP="00504886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center"/>
        <w:rPr>
          <w:caps/>
        </w:rPr>
      </w:pPr>
      <w:r w:rsidRPr="007F191D">
        <w:rPr>
          <w:caps/>
        </w:rPr>
        <w:t>ОТЗЫВ</w:t>
      </w:r>
    </w:p>
    <w:p w:rsidR="0043150D" w:rsidRPr="007F191D" w:rsidRDefault="0043150D" w:rsidP="0043150D">
      <w:pPr>
        <w:jc w:val="center"/>
      </w:pPr>
      <w:r w:rsidRPr="007F191D">
        <w:t xml:space="preserve">на </w:t>
      </w:r>
      <w:r>
        <w:t xml:space="preserve">курсовую </w:t>
      </w:r>
      <w:r w:rsidRPr="007F191D">
        <w:t>работу</w:t>
      </w:r>
      <w:r>
        <w:t xml:space="preserve"> (проект)</w:t>
      </w:r>
    </w:p>
    <w:p w:rsidR="0043150D" w:rsidRPr="007F191D" w:rsidRDefault="0043150D" w:rsidP="0043150D"/>
    <w:p w:rsidR="0043150D" w:rsidRPr="007F191D" w:rsidRDefault="0043150D" w:rsidP="0043150D">
      <w:r w:rsidRPr="007F191D">
        <w:t>Студента (ки) ________________________</w:t>
      </w:r>
      <w:r>
        <w:t>_________</w:t>
      </w:r>
      <w:r w:rsidR="00504886">
        <w:t>____________</w:t>
      </w:r>
      <w:r w:rsidRPr="007F191D">
        <w:t>Группа ______________</w:t>
      </w:r>
    </w:p>
    <w:p w:rsidR="0043150D" w:rsidRPr="007F191D" w:rsidRDefault="0043150D" w:rsidP="0043150D">
      <w:r w:rsidRPr="007F191D">
        <w:t>Специальность / направление _____________</w:t>
      </w:r>
      <w:r>
        <w:t>_______________________</w:t>
      </w:r>
      <w:r w:rsidRPr="007F191D">
        <w:t>____</w:t>
      </w:r>
    </w:p>
    <w:p w:rsidR="0043150D" w:rsidRPr="007F191D" w:rsidRDefault="0043150D" w:rsidP="0043150D">
      <w:r w:rsidRPr="007F191D">
        <w:t>Тема _______________________________</w:t>
      </w:r>
      <w:r>
        <w:t>_______________________________</w:t>
      </w:r>
    </w:p>
    <w:p w:rsidR="0043150D" w:rsidRPr="007F191D" w:rsidRDefault="0043150D" w:rsidP="0043150D">
      <w:r w:rsidRPr="007F191D">
        <w:t>____________________________________________________________________________________________________________________________________</w:t>
      </w:r>
    </w:p>
    <w:p w:rsidR="0043150D" w:rsidRPr="007F191D" w:rsidRDefault="0043150D" w:rsidP="0043150D"/>
    <w:p w:rsidR="0043150D" w:rsidRPr="007F191D" w:rsidRDefault="0043150D" w:rsidP="0043150D">
      <w:r>
        <w:t>Р</w:t>
      </w:r>
      <w:r w:rsidRPr="007F191D">
        <w:t>уководитель _____________________________________________________</w:t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  <w:r w:rsidRPr="007F191D">
        <w:tab/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r w:rsidRPr="007F191D">
        <w:tab/>
        <w:t>К недостаткам работы можно отнести</w:t>
      </w:r>
    </w:p>
    <w:p w:rsidR="0043150D" w:rsidRPr="00BC40D1" w:rsidRDefault="0043150D" w:rsidP="0043150D"/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  <w:rPr>
          <w:sz w:val="40"/>
        </w:rPr>
      </w:pPr>
      <w:r w:rsidRPr="007F191D">
        <w:t>Дата «_____» _____________</w:t>
      </w:r>
      <w:r>
        <w:t>201</w:t>
      </w:r>
      <w:r w:rsidRPr="007F191D">
        <w:t xml:space="preserve">__ г. </w:t>
      </w:r>
      <w:r w:rsidRPr="007F191D">
        <w:tab/>
      </w:r>
      <w:r w:rsidRPr="007F191D">
        <w:tab/>
      </w:r>
      <w:r>
        <w:t>Р</w:t>
      </w:r>
      <w:r w:rsidRPr="007F191D">
        <w:t>уководитель _____________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Pr="00AD04FA" w:rsidRDefault="00653657" w:rsidP="00653657">
      <w:pPr>
        <w:spacing w:line="360" w:lineRule="auto"/>
        <w:ind w:right="-568"/>
        <w:jc w:val="center"/>
        <w:rPr>
          <w:caps/>
          <w:sz w:val="28"/>
          <w:szCs w:val="28"/>
        </w:rPr>
      </w:pPr>
      <w:r w:rsidRPr="00653657">
        <w:rPr>
          <w:cap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-322217</wp:posOffset>
            </wp:positionH>
            <wp:positionV relativeFrom="paragraph">
              <wp:posOffset>-314791</wp:posOffset>
            </wp:positionV>
            <wp:extent cx="581841" cy="483325"/>
            <wp:effectExtent l="19050" t="0" r="8709" b="0"/>
            <wp:wrapNone/>
            <wp:docPr id="18" name="Рисунок 2" descr="ВИ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В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1" cy="48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04FA">
        <w:rPr>
          <w:caps/>
          <w:sz w:val="28"/>
          <w:szCs w:val="28"/>
        </w:rPr>
        <w:t>Воронежский институт высоких технологий – АНОО ВПО</w:t>
      </w:r>
    </w:p>
    <w:p w:rsidR="00653657" w:rsidRPr="00AD04FA" w:rsidRDefault="00653657" w:rsidP="00653657">
      <w:pPr>
        <w:spacing w:line="360" w:lineRule="auto"/>
        <w:jc w:val="center"/>
        <w:rPr>
          <w:caps/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center"/>
        <w:rPr>
          <w:b/>
          <w:caps/>
          <w:sz w:val="28"/>
          <w:szCs w:val="28"/>
        </w:rPr>
      </w:pPr>
      <w:r w:rsidRPr="00AD04FA">
        <w:rPr>
          <w:b/>
          <w:caps/>
          <w:sz w:val="28"/>
          <w:szCs w:val="28"/>
        </w:rPr>
        <w:t>Отчет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о результатах проверки ________________________ 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2"/>
          <w:szCs w:val="28"/>
          <w:vertAlign w:val="superscript"/>
        </w:rPr>
        <w:t>вид работы</w:t>
      </w:r>
      <w:r w:rsidR="00182855" w:rsidRPr="00AD445B">
        <w:rPr>
          <w:sz w:val="22"/>
          <w:szCs w:val="28"/>
          <w:vertAlign w:val="superscript"/>
        </w:rPr>
        <w:t xml:space="preserve"> </w:t>
      </w:r>
      <w:r w:rsidRPr="00AD04FA">
        <w:rPr>
          <w:sz w:val="22"/>
          <w:szCs w:val="28"/>
          <w:vertAlign w:val="superscript"/>
        </w:rPr>
        <w:t>(реферат, отчет по практике, эссе, курсовая работа, выпускная квалификационная работа)</w:t>
      </w:r>
    </w:p>
    <w:p w:rsidR="00653657" w:rsidRPr="00AD04FA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на предмет некорректных заимствований (плагиата) </w:t>
      </w:r>
    </w:p>
    <w:p w:rsidR="00653657" w:rsidRPr="00AD04FA" w:rsidRDefault="00653657" w:rsidP="00653657">
      <w:pPr>
        <w:spacing w:line="360" w:lineRule="auto"/>
        <w:ind w:left="1416"/>
        <w:jc w:val="center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Студента (ки) _______________________________ Группа ______________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Направление подготовки__________________________________________</w:t>
      </w:r>
      <w:r>
        <w:rPr>
          <w:sz w:val="28"/>
          <w:szCs w:val="28"/>
        </w:rPr>
        <w:t>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Тема__________________________________________________________________________________________________________________________________________________________________________________________________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предоставления работы для проверки</w:t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осуществления проверки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b/>
          <w:sz w:val="28"/>
          <w:szCs w:val="28"/>
        </w:rPr>
      </w:pPr>
      <w:r w:rsidRPr="00AD04FA">
        <w:rPr>
          <w:b/>
          <w:sz w:val="28"/>
          <w:szCs w:val="28"/>
        </w:rPr>
        <w:t>Итоги проверки: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Частично 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Заимствование из "белых" источников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Итоговая оценка оригинальности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Работа _________________________к защите.</w:t>
      </w:r>
    </w:p>
    <w:p w:rsidR="00653657" w:rsidRPr="00A14744" w:rsidRDefault="00653657" w:rsidP="00653657">
      <w:pPr>
        <w:spacing w:line="360" w:lineRule="auto"/>
        <w:rPr>
          <w:sz w:val="28"/>
          <w:szCs w:val="28"/>
          <w:vertAlign w:val="superscript"/>
        </w:rPr>
      </w:pPr>
      <w:r w:rsidRPr="00A14744">
        <w:rPr>
          <w:sz w:val="28"/>
          <w:szCs w:val="28"/>
          <w:vertAlign w:val="superscript"/>
        </w:rPr>
        <w:tab/>
      </w:r>
      <w:r w:rsidRPr="00A14744">
        <w:rPr>
          <w:sz w:val="28"/>
          <w:szCs w:val="28"/>
          <w:vertAlign w:val="superscript"/>
        </w:rPr>
        <w:tab/>
        <w:t>допускается/не допускается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Автор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направления подготовки</w:t>
      </w:r>
      <w:r w:rsidRPr="00AD04FA">
        <w:rPr>
          <w:sz w:val="28"/>
          <w:szCs w:val="28"/>
        </w:rPr>
        <w:tab/>
        <w:t>___________/___________________/</w:t>
      </w:r>
    </w:p>
    <w:p w:rsidR="00653657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Default="00653657" w:rsidP="00653657">
      <w:pPr>
        <w:jc w:val="center"/>
        <w:rPr>
          <w:sz w:val="32"/>
          <w:szCs w:val="32"/>
        </w:rPr>
        <w:sectPr w:rsidR="00653657" w:rsidSect="008B0A40">
          <w:headerReference w:type="default" r:id="rId21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Пример распечатки из системы "Антиплагиат", прилагаемая к отчету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14744">
        <w:rPr>
          <w:noProof/>
          <w:sz w:val="28"/>
          <w:szCs w:val="28"/>
        </w:rPr>
        <w:drawing>
          <wp:inline distT="0" distB="0" distL="0" distR="0">
            <wp:extent cx="9427265" cy="4985468"/>
            <wp:effectExtent l="19050" t="0" r="2485" b="0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19" t="11375" r="4586" b="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265" cy="498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9D" w:rsidRPr="002A649D" w:rsidRDefault="002A649D" w:rsidP="00653657">
      <w:pPr>
        <w:jc w:val="center"/>
        <w:rPr>
          <w:sz w:val="32"/>
          <w:szCs w:val="32"/>
        </w:rPr>
      </w:pPr>
    </w:p>
    <w:sectPr w:rsidR="002A649D" w:rsidRPr="002A649D" w:rsidSect="00AD04F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9A8" w:rsidRDefault="006D39A8" w:rsidP="00F40D09">
      <w:r>
        <w:separator/>
      </w:r>
    </w:p>
  </w:endnote>
  <w:endnote w:type="continuationSeparator" w:id="1">
    <w:p w:rsidR="006D39A8" w:rsidRDefault="006D39A8" w:rsidP="00F40D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9A8" w:rsidRDefault="006D39A8" w:rsidP="00F40D09">
      <w:r>
        <w:separator/>
      </w:r>
    </w:p>
  </w:footnote>
  <w:footnote w:type="continuationSeparator" w:id="1">
    <w:p w:rsidR="006D39A8" w:rsidRDefault="006D39A8" w:rsidP="00F40D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18157"/>
      <w:docPartObj>
        <w:docPartGallery w:val="Page Numbers (Top of Page)"/>
        <w:docPartUnique/>
      </w:docPartObj>
    </w:sdtPr>
    <w:sdtContent>
      <w:p w:rsidR="004401D9" w:rsidRDefault="00483C7B">
        <w:pPr>
          <w:pStyle w:val="a8"/>
          <w:jc w:val="center"/>
        </w:pPr>
        <w:fldSimple w:instr=" PAGE   \* MERGEFORMAT ">
          <w:r w:rsidR="00453FBA">
            <w:rPr>
              <w:noProof/>
            </w:rPr>
            <w:t>2</w:t>
          </w:r>
        </w:fldSimple>
      </w:p>
    </w:sdtContent>
  </w:sdt>
  <w:p w:rsidR="004401D9" w:rsidRDefault="004401D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52B6"/>
    <w:multiLevelType w:val="hybridMultilevel"/>
    <w:tmpl w:val="972C17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A1D1D21"/>
    <w:multiLevelType w:val="hybridMultilevel"/>
    <w:tmpl w:val="76E24174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4E950DC"/>
    <w:multiLevelType w:val="hybridMultilevel"/>
    <w:tmpl w:val="8B747CCC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7B21181"/>
    <w:multiLevelType w:val="hybridMultilevel"/>
    <w:tmpl w:val="67FCBD3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D95ADF"/>
    <w:multiLevelType w:val="hybridMultilevel"/>
    <w:tmpl w:val="F076728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685F16"/>
    <w:multiLevelType w:val="hybridMultilevel"/>
    <w:tmpl w:val="B71EA6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542A1460"/>
    <w:multiLevelType w:val="multilevel"/>
    <w:tmpl w:val="03A87C02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5B2C7167"/>
    <w:multiLevelType w:val="multilevel"/>
    <w:tmpl w:val="B2FE6160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>
    <w:nsid w:val="6CA0009E"/>
    <w:multiLevelType w:val="hybridMultilevel"/>
    <w:tmpl w:val="B7AE398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4F18CE0C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7F5D6F00"/>
    <w:multiLevelType w:val="hybridMultilevel"/>
    <w:tmpl w:val="59EADDA4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7FEE2FD0"/>
    <w:multiLevelType w:val="hybridMultilevel"/>
    <w:tmpl w:val="FFCE2EB0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1E8C"/>
    <w:rsid w:val="000225E9"/>
    <w:rsid w:val="000D25A6"/>
    <w:rsid w:val="0010368D"/>
    <w:rsid w:val="0011708F"/>
    <w:rsid w:val="00176C0B"/>
    <w:rsid w:val="00182855"/>
    <w:rsid w:val="00183A1D"/>
    <w:rsid w:val="001850CF"/>
    <w:rsid w:val="001A0F49"/>
    <w:rsid w:val="001E1167"/>
    <w:rsid w:val="002558ED"/>
    <w:rsid w:val="002A528F"/>
    <w:rsid w:val="002A649D"/>
    <w:rsid w:val="00371E8C"/>
    <w:rsid w:val="003C34F1"/>
    <w:rsid w:val="003D6199"/>
    <w:rsid w:val="003E1E8E"/>
    <w:rsid w:val="003E3866"/>
    <w:rsid w:val="0043150D"/>
    <w:rsid w:val="004354EE"/>
    <w:rsid w:val="004401D9"/>
    <w:rsid w:val="00453FBA"/>
    <w:rsid w:val="00483C7B"/>
    <w:rsid w:val="00504886"/>
    <w:rsid w:val="00580914"/>
    <w:rsid w:val="00581F3E"/>
    <w:rsid w:val="005C0867"/>
    <w:rsid w:val="005C0C8D"/>
    <w:rsid w:val="005F6D57"/>
    <w:rsid w:val="00613338"/>
    <w:rsid w:val="00614F2F"/>
    <w:rsid w:val="00614FEF"/>
    <w:rsid w:val="00620D12"/>
    <w:rsid w:val="00624000"/>
    <w:rsid w:val="00653657"/>
    <w:rsid w:val="006D39A8"/>
    <w:rsid w:val="006E49E5"/>
    <w:rsid w:val="007917E7"/>
    <w:rsid w:val="00864A95"/>
    <w:rsid w:val="008B0A40"/>
    <w:rsid w:val="008C3812"/>
    <w:rsid w:val="009A5513"/>
    <w:rsid w:val="009B0E91"/>
    <w:rsid w:val="00A52D39"/>
    <w:rsid w:val="00AB6851"/>
    <w:rsid w:val="00AD445B"/>
    <w:rsid w:val="00B26A1B"/>
    <w:rsid w:val="00B45AB9"/>
    <w:rsid w:val="00B62DF1"/>
    <w:rsid w:val="00BA3835"/>
    <w:rsid w:val="00C17D19"/>
    <w:rsid w:val="00C237D4"/>
    <w:rsid w:val="00C51F4E"/>
    <w:rsid w:val="00C80B72"/>
    <w:rsid w:val="00CF11C5"/>
    <w:rsid w:val="00D4579D"/>
    <w:rsid w:val="00DB7DE9"/>
    <w:rsid w:val="00DF38CD"/>
    <w:rsid w:val="00E20C4A"/>
    <w:rsid w:val="00E266F8"/>
    <w:rsid w:val="00EA7D3F"/>
    <w:rsid w:val="00ED1D2B"/>
    <w:rsid w:val="00F40D09"/>
    <w:rsid w:val="00F57660"/>
    <w:rsid w:val="00FE2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01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71E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1E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71E8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71E8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Plain Text"/>
    <w:basedOn w:val="a"/>
    <w:link w:val="a4"/>
    <w:rsid w:val="00371E8C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371E8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6A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A1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558E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40D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F40D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581F3E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F57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401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B1BD1-74F7-4FB0-A5FA-BE6D0C1A2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4516</Words>
  <Characters>25745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 Преображенский</dc:creator>
  <cp:lastModifiedBy>lipetsk-diplom</cp:lastModifiedBy>
  <cp:revision>2</cp:revision>
  <cp:lastPrinted>2014-08-28T13:30:00Z</cp:lastPrinted>
  <dcterms:created xsi:type="dcterms:W3CDTF">2016-06-21T14:56:00Z</dcterms:created>
  <dcterms:modified xsi:type="dcterms:W3CDTF">2016-06-21T14:56:00Z</dcterms:modified>
</cp:coreProperties>
</file>